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9BEF6A" w14:textId="581915E3" w:rsidR="00A74870" w:rsidRDefault="002E1DC1">
      <w:pPr>
        <w:suppressAutoHyphens/>
        <w:jc w:val="both"/>
        <w:rPr>
          <w:rFonts w:ascii="Times New Roman" w:hAnsi="Times New Roman" w:cs="Times New Roman"/>
          <w:color w:val="000000" w:themeColor="text1"/>
          <w:sz w:val="28"/>
          <w:szCs w:val="28"/>
          <w:lang w:val="ru-RU"/>
        </w:rPr>
      </w:pPr>
      <w:r>
        <w:rPr>
          <w:rFonts w:ascii="Times New Roman" w:hAnsi="Times New Roman" w:cs="Times New Roman"/>
          <w:noProof/>
          <w:color w:val="000000" w:themeColor="text1"/>
          <w:sz w:val="28"/>
          <w:szCs w:val="28"/>
          <w:lang w:val="ru-RU" w:eastAsia="ru-RU"/>
        </w:rPr>
        <mc:AlternateContent>
          <mc:Choice Requires="wps">
            <w:drawing>
              <wp:anchor distT="0" distB="0" distL="114300" distR="114300" simplePos="0" relativeHeight="251659264" behindDoc="0" locked="0" layoutInCell="1" allowOverlap="1" wp14:anchorId="556990B0" wp14:editId="402490A8">
                <wp:simplePos x="0" y="0"/>
                <wp:positionH relativeFrom="column">
                  <wp:posOffset>5806440</wp:posOffset>
                </wp:positionH>
                <wp:positionV relativeFrom="paragraph">
                  <wp:posOffset>-262890</wp:posOffset>
                </wp:positionV>
                <wp:extent cx="266700" cy="161290"/>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266700" cy="161290"/>
                        </a:xfrm>
                        <a:prstGeom prst="rect">
                          <a:avLst/>
                        </a:prstGeom>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48EA5B12" id="Прямоугольник 1" o:spid="_x0000_s1026" style="position:absolute;margin-left:457.2pt;margin-top:-20.7pt;width:21pt;height:1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" fillcolor="white [3201]" stroked="f" strokeweight="1pt"/>
            </w:pict>
          </mc:Fallback>
        </mc:AlternateContent>
      </w:r>
    </w:p>
    <w:p w14:paraId="253C8768" w14:textId="77777777" w:rsidR="00A74870" w:rsidRDefault="00324D2A">
      <w:pPr>
        <w:widowControl w:val="0"/>
        <w:tabs>
          <w:tab w:val="left" w:pos="7380"/>
        </w:tabs>
        <w:ind w:right="-6"/>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МИНИСТЕРСТВО НАУКИ И ВЫСШЕГО ОБРАЗОВАНИЯ </w:t>
      </w:r>
    </w:p>
    <w:p w14:paraId="1E2368B7" w14:textId="77777777" w:rsidR="00A74870" w:rsidRDefault="00324D2A">
      <w:pPr>
        <w:widowControl w:val="0"/>
        <w:tabs>
          <w:tab w:val="left" w:pos="7380"/>
        </w:tabs>
        <w:spacing w:after="120"/>
        <w:jc w:val="center"/>
        <w:rPr>
          <w:rFonts w:ascii="Times New Roman" w:hAnsi="Times New Roman" w:cs="Times New Roman"/>
          <w:sz w:val="28"/>
          <w:szCs w:val="28"/>
          <w:lang w:val="ru-RU"/>
        </w:rPr>
      </w:pPr>
      <w:r>
        <w:rPr>
          <w:rFonts w:ascii="Times New Roman" w:hAnsi="Times New Roman" w:cs="Times New Roman"/>
          <w:sz w:val="28"/>
          <w:szCs w:val="28"/>
          <w:lang w:val="ru-RU"/>
        </w:rPr>
        <w:t>РОССИЙСКОЙ ФЕДЕРАЦИИ</w:t>
      </w:r>
    </w:p>
    <w:p w14:paraId="4F74F658" w14:textId="77777777" w:rsidR="00A74870" w:rsidRDefault="00324D2A">
      <w:pPr>
        <w:widowControl w:val="0"/>
        <w:spacing w:after="120"/>
        <w:jc w:val="center"/>
        <w:rPr>
          <w:rFonts w:ascii="Times New Roman" w:hAnsi="Times New Roman" w:cs="Times New Roman"/>
          <w:sz w:val="28"/>
          <w:szCs w:val="28"/>
          <w:lang w:val="ru-RU"/>
        </w:rPr>
      </w:pPr>
      <w:r>
        <w:rPr>
          <w:rFonts w:ascii="Times New Roman" w:hAnsi="Times New Roman" w:cs="Times New Roman"/>
          <w:sz w:val="28"/>
          <w:szCs w:val="28"/>
          <w:lang w:val="ru-RU"/>
        </w:rPr>
        <w:t>ВЛАДИВОСТОКСКИЙ ГОСУДАРСТВЕННЫЙ УНИВЕРСИТЕТ</w:t>
      </w:r>
    </w:p>
    <w:p w14:paraId="551B5AD8" w14:textId="77777777" w:rsidR="00A74870" w:rsidRDefault="00324D2A">
      <w:pPr>
        <w:widowControl w:val="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ИНСТИТУТ МЕЖДУНАРОДНОГО БИЗНЕСА, </w:t>
      </w:r>
    </w:p>
    <w:p w14:paraId="1578F83F" w14:textId="77777777" w:rsidR="00A74870" w:rsidRDefault="00324D2A">
      <w:pPr>
        <w:widowControl w:val="0"/>
        <w:spacing w:after="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ЭКОНОМИКИ И УПРАВЛЕНИЯ </w:t>
      </w:r>
    </w:p>
    <w:p w14:paraId="5CD85251" w14:textId="77777777" w:rsidR="00A74870" w:rsidRDefault="00324D2A">
      <w:pPr>
        <w:widowControl w:val="0"/>
        <w:spacing w:after="120"/>
        <w:jc w:val="center"/>
        <w:rPr>
          <w:rFonts w:ascii="Times New Roman" w:hAnsi="Times New Roman" w:cs="Times New Roman"/>
          <w:sz w:val="28"/>
          <w:szCs w:val="28"/>
          <w:lang w:val="ru-RU"/>
        </w:rPr>
      </w:pPr>
      <w:r>
        <w:rPr>
          <w:rFonts w:ascii="Times New Roman" w:hAnsi="Times New Roman" w:cs="Times New Roman"/>
          <w:sz w:val="28"/>
          <w:szCs w:val="28"/>
          <w:lang w:val="ru-RU"/>
        </w:rPr>
        <w:t>КАФЕДРА ЭКОНОМИКИ И УПРАВЛЕНИЯ</w:t>
      </w:r>
    </w:p>
    <w:p w14:paraId="71DAC790" w14:textId="77777777" w:rsidR="00A74870" w:rsidRDefault="00A74870">
      <w:pPr>
        <w:suppressAutoHyphens/>
        <w:jc w:val="center"/>
        <w:rPr>
          <w:rFonts w:ascii="Calibri" w:hAnsi="Calibri"/>
          <w:sz w:val="28"/>
          <w:szCs w:val="28"/>
          <w:lang w:val="ru-RU" w:eastAsia="ar-SA"/>
        </w:rPr>
      </w:pPr>
    </w:p>
    <w:p w14:paraId="7126CCDB" w14:textId="77777777" w:rsidR="00A74870" w:rsidRDefault="00A74870">
      <w:pPr>
        <w:suppressAutoHyphens/>
        <w:jc w:val="center"/>
        <w:rPr>
          <w:sz w:val="28"/>
          <w:szCs w:val="28"/>
          <w:lang w:val="ru-RU" w:eastAsia="ar-SA"/>
        </w:rPr>
      </w:pPr>
    </w:p>
    <w:p w14:paraId="788DDCF9" w14:textId="77777777" w:rsidR="00A74870" w:rsidRDefault="00A74870">
      <w:pPr>
        <w:suppressAutoHyphens/>
        <w:jc w:val="center"/>
        <w:rPr>
          <w:sz w:val="28"/>
          <w:szCs w:val="28"/>
          <w:lang w:val="ru-RU" w:eastAsia="ar-SA"/>
        </w:rPr>
      </w:pPr>
    </w:p>
    <w:p w14:paraId="7563408D" w14:textId="77777777" w:rsidR="00A74870" w:rsidRDefault="00A74870">
      <w:pPr>
        <w:suppressAutoHyphens/>
        <w:jc w:val="center"/>
        <w:rPr>
          <w:sz w:val="28"/>
          <w:szCs w:val="28"/>
          <w:lang w:val="ru-RU" w:eastAsia="ar-SA"/>
        </w:rPr>
      </w:pPr>
    </w:p>
    <w:p w14:paraId="7BB06A6A" w14:textId="77777777" w:rsidR="00A74870" w:rsidRDefault="00A74870">
      <w:pPr>
        <w:spacing w:after="120"/>
        <w:jc w:val="center"/>
        <w:rPr>
          <w:sz w:val="48"/>
          <w:szCs w:val="48"/>
          <w:lang w:val="ru-RU"/>
        </w:rPr>
      </w:pPr>
    </w:p>
    <w:p w14:paraId="39EF54D3" w14:textId="77777777" w:rsidR="00A74870" w:rsidRDefault="00324D2A">
      <w:pPr>
        <w:spacing w:after="120"/>
        <w:jc w:val="center"/>
        <w:rPr>
          <w:rFonts w:ascii="Times New Roman" w:hAnsi="Times New Roman" w:cs="Times New Roman"/>
          <w:b/>
          <w:sz w:val="48"/>
          <w:szCs w:val="48"/>
          <w:lang w:val="ru-RU"/>
        </w:rPr>
      </w:pPr>
      <w:r>
        <w:rPr>
          <w:rFonts w:ascii="Times New Roman" w:hAnsi="Times New Roman" w:cs="Times New Roman"/>
          <w:sz w:val="48"/>
          <w:szCs w:val="48"/>
          <w:lang w:val="ru-RU"/>
        </w:rPr>
        <w:t>ОТЧЕТ</w:t>
      </w:r>
      <w:r>
        <w:rPr>
          <w:rFonts w:ascii="Times New Roman" w:hAnsi="Times New Roman" w:cs="Times New Roman"/>
          <w:b/>
          <w:sz w:val="48"/>
          <w:szCs w:val="48"/>
          <w:lang w:val="ru-RU"/>
        </w:rPr>
        <w:t xml:space="preserve"> </w:t>
      </w:r>
    </w:p>
    <w:p w14:paraId="2D960748" w14:textId="77777777" w:rsidR="00A74870" w:rsidRDefault="00324D2A">
      <w:pPr>
        <w:spacing w:after="120"/>
        <w:jc w:val="center"/>
        <w:rPr>
          <w:rFonts w:ascii="Times New Roman" w:hAnsi="Times New Roman" w:cs="Times New Roman"/>
          <w:sz w:val="40"/>
          <w:szCs w:val="44"/>
          <w:lang w:val="ru-RU"/>
        </w:rPr>
      </w:pPr>
      <w:r>
        <w:rPr>
          <w:rFonts w:ascii="Times New Roman" w:hAnsi="Times New Roman" w:cs="Times New Roman"/>
          <w:sz w:val="40"/>
          <w:szCs w:val="44"/>
          <w:lang w:val="ru-RU"/>
        </w:rPr>
        <w:t xml:space="preserve">по </w:t>
      </w:r>
      <w:bookmarkStart w:id="0" w:name="_Hlk95913314"/>
      <w:r>
        <w:rPr>
          <w:rFonts w:ascii="Times New Roman" w:hAnsi="Times New Roman" w:cs="Times New Roman"/>
          <w:sz w:val="40"/>
          <w:szCs w:val="44"/>
          <w:lang w:val="ru-RU"/>
        </w:rPr>
        <w:t>учебной практике по получению навыков             исследовательской работы</w:t>
      </w:r>
      <w:bookmarkEnd w:id="0"/>
    </w:p>
    <w:p w14:paraId="6FA22CD2" w14:textId="77777777" w:rsidR="00A74870" w:rsidRDefault="00324D2A">
      <w:pPr>
        <w:spacing w:after="120"/>
        <w:jc w:val="center"/>
        <w:rPr>
          <w:rFonts w:ascii="Times New Roman" w:hAnsi="Times New Roman" w:cs="Times New Roman"/>
          <w:sz w:val="44"/>
          <w:szCs w:val="40"/>
          <w:lang w:val="ru-RU"/>
        </w:rPr>
      </w:pPr>
      <w:r>
        <w:rPr>
          <w:rFonts w:ascii="Times New Roman" w:hAnsi="Times New Roman" w:cs="Times New Roman"/>
          <w:sz w:val="44"/>
          <w:szCs w:val="40"/>
          <w:lang w:val="ru-RU"/>
        </w:rPr>
        <w:t>тема: Национальные цифровые валюты: сегодня и завтра</w:t>
      </w:r>
    </w:p>
    <w:p w14:paraId="3B9E620F" w14:textId="77777777" w:rsidR="00A74870" w:rsidRDefault="00A74870">
      <w:pPr>
        <w:suppressAutoHyphens/>
        <w:ind w:right="963"/>
        <w:jc w:val="both"/>
        <w:rPr>
          <w:sz w:val="22"/>
          <w:lang w:val="ru-RU" w:eastAsia="ar-SA"/>
        </w:rPr>
      </w:pPr>
    </w:p>
    <w:p w14:paraId="4624B756" w14:textId="77777777" w:rsidR="00A74870" w:rsidRDefault="00A74870">
      <w:pPr>
        <w:suppressAutoHyphens/>
        <w:ind w:right="963"/>
        <w:jc w:val="both"/>
        <w:rPr>
          <w:lang w:val="ru-RU" w:eastAsia="ar-SA"/>
        </w:rPr>
      </w:pPr>
    </w:p>
    <w:p w14:paraId="099A2893" w14:textId="77777777" w:rsidR="00A74870" w:rsidRDefault="00A74870">
      <w:pPr>
        <w:suppressAutoHyphens/>
        <w:ind w:right="963"/>
        <w:jc w:val="both"/>
        <w:rPr>
          <w:lang w:val="ru-RU" w:eastAsia="ar-SA"/>
        </w:rPr>
      </w:pPr>
    </w:p>
    <w:p w14:paraId="7A134A11" w14:textId="77777777" w:rsidR="00A74870" w:rsidRDefault="00A74870">
      <w:pPr>
        <w:suppressAutoHyphens/>
        <w:ind w:right="963"/>
        <w:jc w:val="both"/>
        <w:rPr>
          <w:lang w:val="ru-RU" w:eastAsia="ar-SA"/>
        </w:rPr>
      </w:pPr>
    </w:p>
    <w:p w14:paraId="510D76FE" w14:textId="77777777" w:rsidR="00A74870" w:rsidRDefault="00A74870">
      <w:pPr>
        <w:suppressAutoHyphens/>
        <w:rPr>
          <w:sz w:val="28"/>
          <w:szCs w:val="28"/>
          <w:lang w:val="ru-RU" w:eastAsia="ar-SA"/>
        </w:rPr>
      </w:pPr>
    </w:p>
    <w:p w14:paraId="0C9AE231" w14:textId="77777777" w:rsidR="00A74870" w:rsidRDefault="00A74870">
      <w:pPr>
        <w:suppressAutoHyphens/>
        <w:rPr>
          <w:i/>
          <w:sz w:val="16"/>
          <w:szCs w:val="16"/>
          <w:lang w:val="ru-RU" w:eastAsia="ar-SA"/>
        </w:rPr>
      </w:pPr>
    </w:p>
    <w:tbl>
      <w:tblPr>
        <w:tblW w:w="9889" w:type="dxa"/>
        <w:tblLayout w:type="fixed"/>
        <w:tblLook w:val="04A0" w:firstRow="1" w:lastRow="0" w:firstColumn="1" w:lastColumn="0" w:noHBand="0" w:noVBand="1"/>
      </w:tblPr>
      <w:tblGrid>
        <w:gridCol w:w="4077"/>
        <w:gridCol w:w="2386"/>
        <w:gridCol w:w="3426"/>
      </w:tblGrid>
      <w:tr w:rsidR="00A74870" w14:paraId="7DFA1DC8" w14:textId="77777777">
        <w:tc>
          <w:tcPr>
            <w:tcW w:w="4077" w:type="dxa"/>
          </w:tcPr>
          <w:p w14:paraId="2CE42534" w14:textId="77777777" w:rsidR="00A74870" w:rsidRDefault="00324D2A">
            <w:pPr>
              <w:ind w:right="963"/>
              <w:jc w:val="both"/>
              <w:rPr>
                <w:rFonts w:ascii="Times New Roman" w:hAnsi="Times New Roman" w:cs="Times New Roman"/>
                <w:sz w:val="28"/>
                <w:szCs w:val="28"/>
              </w:rPr>
            </w:pPr>
            <w:proofErr w:type="spellStart"/>
            <w:r>
              <w:rPr>
                <w:rFonts w:ascii="Times New Roman" w:hAnsi="Times New Roman" w:cs="Times New Roman"/>
                <w:sz w:val="28"/>
                <w:szCs w:val="28"/>
              </w:rPr>
              <w:t>Студент</w:t>
            </w:r>
            <w:proofErr w:type="spellEnd"/>
          </w:p>
        </w:tc>
        <w:tc>
          <w:tcPr>
            <w:tcW w:w="2386" w:type="dxa"/>
          </w:tcPr>
          <w:p w14:paraId="47740698" w14:textId="77777777" w:rsidR="00A74870" w:rsidRDefault="00A74870">
            <w:pPr>
              <w:ind w:right="144"/>
              <w:jc w:val="both"/>
              <w:rPr>
                <w:sz w:val="28"/>
                <w:szCs w:val="28"/>
              </w:rPr>
            </w:pPr>
          </w:p>
        </w:tc>
        <w:tc>
          <w:tcPr>
            <w:tcW w:w="3426" w:type="dxa"/>
          </w:tcPr>
          <w:p w14:paraId="492DD2BB" w14:textId="77777777" w:rsidR="00A74870" w:rsidRDefault="00A74870">
            <w:pPr>
              <w:jc w:val="both"/>
              <w:rPr>
                <w:rFonts w:ascii="Times New Roman" w:hAnsi="Times New Roman" w:cs="Times New Roman"/>
                <w:sz w:val="28"/>
                <w:szCs w:val="28"/>
              </w:rPr>
            </w:pPr>
          </w:p>
        </w:tc>
      </w:tr>
      <w:tr w:rsidR="00A74870" w14:paraId="04282BF7" w14:textId="77777777">
        <w:tc>
          <w:tcPr>
            <w:tcW w:w="4077" w:type="dxa"/>
          </w:tcPr>
          <w:p w14:paraId="7F55774A" w14:textId="77777777" w:rsidR="00A74870" w:rsidRDefault="00324D2A">
            <w:pPr>
              <w:ind w:right="963"/>
              <w:jc w:val="both"/>
              <w:rPr>
                <w:rFonts w:ascii="Times New Roman" w:hAnsi="Times New Roman" w:cs="Times New Roman"/>
                <w:sz w:val="28"/>
                <w:szCs w:val="28"/>
                <w:lang w:val="ru-RU"/>
              </w:rPr>
            </w:pPr>
            <w:proofErr w:type="spellStart"/>
            <w:r>
              <w:rPr>
                <w:rFonts w:ascii="Times New Roman" w:hAnsi="Times New Roman" w:cs="Times New Roman"/>
                <w:sz w:val="28"/>
                <w:szCs w:val="28"/>
              </w:rPr>
              <w:t>группы</w:t>
            </w:r>
            <w:proofErr w:type="spellEnd"/>
            <w:r>
              <w:rPr>
                <w:rFonts w:ascii="Times New Roman" w:hAnsi="Times New Roman" w:cs="Times New Roman"/>
                <w:sz w:val="28"/>
                <w:szCs w:val="28"/>
              </w:rPr>
              <w:t xml:space="preserve"> БМН-25-</w:t>
            </w:r>
            <w:r>
              <w:rPr>
                <w:rFonts w:ascii="Times New Roman" w:hAnsi="Times New Roman" w:cs="Times New Roman"/>
                <w:sz w:val="28"/>
                <w:szCs w:val="28"/>
                <w:lang w:val="ru-RU"/>
              </w:rPr>
              <w:t>3</w:t>
            </w:r>
          </w:p>
        </w:tc>
        <w:tc>
          <w:tcPr>
            <w:tcW w:w="2386" w:type="dxa"/>
          </w:tcPr>
          <w:p w14:paraId="0CCE58FB" w14:textId="77777777" w:rsidR="00A74870" w:rsidRDefault="00324D2A">
            <w:pPr>
              <w:ind w:right="144"/>
              <w:jc w:val="both"/>
              <w:rPr>
                <w:sz w:val="28"/>
                <w:szCs w:val="28"/>
              </w:rPr>
            </w:pPr>
            <w:r>
              <w:rPr>
                <w:sz w:val="28"/>
                <w:szCs w:val="28"/>
              </w:rPr>
              <w:t>______________</w:t>
            </w:r>
          </w:p>
        </w:tc>
        <w:tc>
          <w:tcPr>
            <w:tcW w:w="3426" w:type="dxa"/>
          </w:tcPr>
          <w:p w14:paraId="63385BD7" w14:textId="1E70F00F" w:rsidR="00A74870" w:rsidRDefault="00324D2A">
            <w:pPr>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C27544">
              <w:rPr>
                <w:rFonts w:ascii="Times New Roman" w:hAnsi="Times New Roman" w:cs="Times New Roman"/>
                <w:color w:val="000000" w:themeColor="text1"/>
                <w:sz w:val="28"/>
                <w:szCs w:val="28"/>
                <w:lang w:val="ru-RU"/>
              </w:rPr>
              <w:t>С</w:t>
            </w:r>
            <w:r w:rsidRPr="00C27544">
              <w:rPr>
                <w:rFonts w:ascii="Times New Roman" w:hAnsi="Times New Roman" w:cs="Times New Roman"/>
                <w:color w:val="000000" w:themeColor="text1"/>
                <w:sz w:val="28"/>
                <w:szCs w:val="28"/>
                <w:lang w:val="ru-RU"/>
              </w:rPr>
              <w:t>.</w:t>
            </w:r>
            <w:r w:rsidR="00C27544">
              <w:rPr>
                <w:rFonts w:ascii="Times New Roman" w:hAnsi="Times New Roman" w:cs="Times New Roman"/>
                <w:color w:val="000000" w:themeColor="text1"/>
                <w:sz w:val="28"/>
                <w:szCs w:val="28"/>
                <w:lang w:val="ru-RU"/>
              </w:rPr>
              <w:t>А</w:t>
            </w:r>
            <w:r w:rsidRPr="00C27544">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Дубровина</w:t>
            </w:r>
          </w:p>
        </w:tc>
      </w:tr>
      <w:tr w:rsidR="00A74870" w14:paraId="388A9FFF" w14:textId="77777777">
        <w:tc>
          <w:tcPr>
            <w:tcW w:w="4077" w:type="dxa"/>
          </w:tcPr>
          <w:p w14:paraId="142B4294" w14:textId="77777777" w:rsidR="00A74870" w:rsidRDefault="00A74870">
            <w:pPr>
              <w:ind w:right="963"/>
              <w:jc w:val="both"/>
              <w:rPr>
                <w:rFonts w:ascii="Times New Roman" w:hAnsi="Times New Roman" w:cs="Times New Roman"/>
                <w:sz w:val="28"/>
                <w:szCs w:val="28"/>
                <w:lang w:val="ru-RU"/>
              </w:rPr>
            </w:pPr>
          </w:p>
          <w:p w14:paraId="5AA5E2CF" w14:textId="77777777" w:rsidR="00A74870" w:rsidRDefault="00324D2A">
            <w:pPr>
              <w:ind w:right="963"/>
              <w:jc w:val="both"/>
              <w:rPr>
                <w:rFonts w:ascii="Times New Roman" w:hAnsi="Times New Roman" w:cs="Times New Roman"/>
                <w:sz w:val="28"/>
                <w:szCs w:val="28"/>
                <w:lang w:val="ru-RU"/>
              </w:rPr>
            </w:pPr>
            <w:r>
              <w:rPr>
                <w:rFonts w:ascii="Times New Roman" w:hAnsi="Times New Roman" w:cs="Times New Roman"/>
                <w:sz w:val="28"/>
                <w:szCs w:val="28"/>
                <w:lang w:val="ru-RU"/>
              </w:rPr>
              <w:t>Руководитель</w:t>
            </w:r>
          </w:p>
          <w:p w14:paraId="28FAFE23" w14:textId="77777777" w:rsidR="00A74870" w:rsidRDefault="00324D2A">
            <w:pPr>
              <w:ind w:right="963"/>
              <w:rPr>
                <w:rFonts w:ascii="Times New Roman" w:hAnsi="Times New Roman" w:cs="Times New Roman"/>
                <w:sz w:val="28"/>
                <w:szCs w:val="28"/>
                <w:lang w:val="ru-RU"/>
              </w:rPr>
            </w:pPr>
            <w:r>
              <w:rPr>
                <w:rFonts w:ascii="Times New Roman" w:hAnsi="Times New Roman" w:cs="Times New Roman"/>
                <w:sz w:val="28"/>
                <w:szCs w:val="28"/>
                <w:lang w:val="ru-RU"/>
              </w:rPr>
              <w:t>канд. соц. наук, доцент</w:t>
            </w:r>
          </w:p>
        </w:tc>
        <w:tc>
          <w:tcPr>
            <w:tcW w:w="2386" w:type="dxa"/>
          </w:tcPr>
          <w:p w14:paraId="3FF43D83" w14:textId="77777777" w:rsidR="00A74870" w:rsidRDefault="00A74870">
            <w:pPr>
              <w:ind w:right="144"/>
              <w:jc w:val="both"/>
              <w:rPr>
                <w:sz w:val="28"/>
                <w:szCs w:val="28"/>
                <w:lang w:val="ru-RU"/>
              </w:rPr>
            </w:pPr>
          </w:p>
          <w:p w14:paraId="17E8984B" w14:textId="77777777" w:rsidR="00A74870" w:rsidRDefault="00A74870">
            <w:pPr>
              <w:ind w:right="144"/>
              <w:jc w:val="both"/>
              <w:rPr>
                <w:sz w:val="28"/>
                <w:szCs w:val="28"/>
                <w:lang w:val="ru-RU"/>
              </w:rPr>
            </w:pPr>
          </w:p>
          <w:p w14:paraId="51273695" w14:textId="77777777" w:rsidR="00A74870" w:rsidRDefault="00324D2A">
            <w:pPr>
              <w:ind w:right="144"/>
              <w:jc w:val="both"/>
              <w:rPr>
                <w:sz w:val="28"/>
                <w:szCs w:val="28"/>
              </w:rPr>
            </w:pPr>
            <w:r>
              <w:rPr>
                <w:sz w:val="28"/>
                <w:szCs w:val="28"/>
              </w:rPr>
              <w:t>______________</w:t>
            </w:r>
          </w:p>
        </w:tc>
        <w:tc>
          <w:tcPr>
            <w:tcW w:w="3426" w:type="dxa"/>
          </w:tcPr>
          <w:p w14:paraId="6865DAF4" w14:textId="77777777" w:rsidR="00A74870" w:rsidRDefault="00A74870">
            <w:pPr>
              <w:jc w:val="both"/>
              <w:rPr>
                <w:rFonts w:ascii="Times New Roman" w:hAnsi="Times New Roman" w:cs="Times New Roman"/>
                <w:sz w:val="28"/>
                <w:szCs w:val="28"/>
              </w:rPr>
            </w:pPr>
          </w:p>
          <w:p w14:paraId="268DA0E7" w14:textId="77777777" w:rsidR="00A74870" w:rsidRDefault="00A74870">
            <w:pPr>
              <w:jc w:val="both"/>
              <w:rPr>
                <w:rFonts w:ascii="Times New Roman" w:hAnsi="Times New Roman" w:cs="Times New Roman"/>
                <w:sz w:val="28"/>
                <w:szCs w:val="28"/>
              </w:rPr>
            </w:pPr>
          </w:p>
          <w:p w14:paraId="226284BA" w14:textId="77777777" w:rsidR="00A74870" w:rsidRDefault="00324D2A">
            <w:pPr>
              <w:jc w:val="both"/>
              <w:rPr>
                <w:rFonts w:ascii="Times New Roman" w:hAnsi="Times New Roman" w:cs="Times New Roman"/>
                <w:sz w:val="28"/>
                <w:szCs w:val="28"/>
              </w:rPr>
            </w:pPr>
            <w:r>
              <w:rPr>
                <w:rFonts w:ascii="Times New Roman" w:hAnsi="Times New Roman" w:cs="Times New Roman"/>
                <w:sz w:val="28"/>
                <w:szCs w:val="28"/>
              </w:rPr>
              <w:t xml:space="preserve">     М.Г. </w:t>
            </w:r>
            <w:proofErr w:type="spellStart"/>
            <w:r>
              <w:rPr>
                <w:rFonts w:ascii="Times New Roman" w:hAnsi="Times New Roman" w:cs="Times New Roman"/>
                <w:sz w:val="28"/>
                <w:szCs w:val="28"/>
              </w:rPr>
              <w:t>Масилова</w:t>
            </w:r>
            <w:proofErr w:type="spellEnd"/>
          </w:p>
        </w:tc>
      </w:tr>
      <w:tr w:rsidR="00A74870" w14:paraId="4CA8B686" w14:textId="77777777">
        <w:tc>
          <w:tcPr>
            <w:tcW w:w="4077" w:type="dxa"/>
          </w:tcPr>
          <w:p w14:paraId="3928DDF7" w14:textId="77777777" w:rsidR="00A74870" w:rsidRDefault="00A74870">
            <w:pPr>
              <w:ind w:right="963"/>
              <w:jc w:val="both"/>
              <w:rPr>
                <w:rFonts w:ascii="Times New Roman" w:hAnsi="Times New Roman" w:cs="Times New Roman"/>
                <w:sz w:val="28"/>
                <w:szCs w:val="28"/>
                <w:lang w:val="ru-RU"/>
              </w:rPr>
            </w:pPr>
          </w:p>
          <w:p w14:paraId="6FD82EE2" w14:textId="77777777" w:rsidR="00A74870" w:rsidRDefault="00324D2A">
            <w:pPr>
              <w:ind w:right="963"/>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Нормоконтролер</w:t>
            </w:r>
            <w:proofErr w:type="spellEnd"/>
          </w:p>
          <w:p w14:paraId="538B925B" w14:textId="77777777" w:rsidR="00A74870" w:rsidRDefault="00324D2A">
            <w:pPr>
              <w:ind w:right="963"/>
              <w:rPr>
                <w:rFonts w:ascii="Times New Roman" w:hAnsi="Times New Roman" w:cs="Times New Roman"/>
                <w:sz w:val="28"/>
                <w:szCs w:val="28"/>
                <w:lang w:val="ru-RU"/>
              </w:rPr>
            </w:pPr>
            <w:r>
              <w:rPr>
                <w:rFonts w:ascii="Times New Roman" w:hAnsi="Times New Roman" w:cs="Times New Roman"/>
                <w:sz w:val="28"/>
                <w:szCs w:val="28"/>
                <w:lang w:val="ru-RU"/>
              </w:rPr>
              <w:t>канд. соц. наук, доцент</w:t>
            </w:r>
          </w:p>
        </w:tc>
        <w:tc>
          <w:tcPr>
            <w:tcW w:w="2386" w:type="dxa"/>
          </w:tcPr>
          <w:p w14:paraId="2C7A8972" w14:textId="77777777" w:rsidR="00A74870" w:rsidRDefault="00A74870">
            <w:pPr>
              <w:ind w:right="144"/>
              <w:jc w:val="both"/>
              <w:rPr>
                <w:sz w:val="28"/>
                <w:szCs w:val="28"/>
                <w:lang w:val="ru-RU"/>
              </w:rPr>
            </w:pPr>
          </w:p>
          <w:p w14:paraId="73F7B2D4" w14:textId="77777777" w:rsidR="00A74870" w:rsidRDefault="00A74870">
            <w:pPr>
              <w:ind w:right="144"/>
              <w:jc w:val="both"/>
              <w:rPr>
                <w:sz w:val="28"/>
                <w:szCs w:val="28"/>
                <w:lang w:val="ru-RU"/>
              </w:rPr>
            </w:pPr>
          </w:p>
          <w:p w14:paraId="009455BF" w14:textId="77777777" w:rsidR="00A74870" w:rsidRDefault="00324D2A">
            <w:pPr>
              <w:ind w:right="144"/>
              <w:jc w:val="both"/>
              <w:rPr>
                <w:sz w:val="28"/>
                <w:szCs w:val="28"/>
              </w:rPr>
            </w:pPr>
            <w:r>
              <w:rPr>
                <w:sz w:val="28"/>
                <w:szCs w:val="28"/>
              </w:rPr>
              <w:t>______________</w:t>
            </w:r>
          </w:p>
        </w:tc>
        <w:tc>
          <w:tcPr>
            <w:tcW w:w="3426" w:type="dxa"/>
          </w:tcPr>
          <w:p w14:paraId="55AA350F" w14:textId="77777777" w:rsidR="00A74870" w:rsidRDefault="00A74870">
            <w:pPr>
              <w:jc w:val="both"/>
              <w:rPr>
                <w:rFonts w:ascii="Times New Roman" w:hAnsi="Times New Roman" w:cs="Times New Roman"/>
                <w:sz w:val="28"/>
                <w:szCs w:val="28"/>
              </w:rPr>
            </w:pPr>
          </w:p>
          <w:p w14:paraId="7DC274E3" w14:textId="77777777" w:rsidR="00A74870" w:rsidRDefault="00A74870">
            <w:pPr>
              <w:jc w:val="both"/>
              <w:rPr>
                <w:rFonts w:ascii="Times New Roman" w:hAnsi="Times New Roman" w:cs="Times New Roman"/>
                <w:sz w:val="28"/>
                <w:szCs w:val="28"/>
              </w:rPr>
            </w:pPr>
          </w:p>
          <w:p w14:paraId="280B181C" w14:textId="77777777" w:rsidR="00A74870" w:rsidRDefault="00324D2A">
            <w:pPr>
              <w:jc w:val="both"/>
              <w:rPr>
                <w:rFonts w:ascii="Times New Roman" w:hAnsi="Times New Roman" w:cs="Times New Roman"/>
                <w:sz w:val="28"/>
                <w:szCs w:val="28"/>
              </w:rPr>
            </w:pPr>
            <w:r>
              <w:rPr>
                <w:rFonts w:ascii="Times New Roman" w:hAnsi="Times New Roman" w:cs="Times New Roman"/>
                <w:sz w:val="28"/>
                <w:szCs w:val="28"/>
              </w:rPr>
              <w:t xml:space="preserve">     М.Г. </w:t>
            </w:r>
            <w:proofErr w:type="spellStart"/>
            <w:r>
              <w:rPr>
                <w:rFonts w:ascii="Times New Roman" w:hAnsi="Times New Roman" w:cs="Times New Roman"/>
                <w:sz w:val="28"/>
                <w:szCs w:val="28"/>
              </w:rPr>
              <w:t>Масилова</w:t>
            </w:r>
            <w:proofErr w:type="spellEnd"/>
          </w:p>
        </w:tc>
      </w:tr>
    </w:tbl>
    <w:p w14:paraId="7F6F1009" w14:textId="77777777" w:rsidR="00A74870" w:rsidRDefault="00324D2A">
      <w:pPr>
        <w:suppressAutoHyphens/>
        <w:rPr>
          <w:i/>
          <w:sz w:val="16"/>
          <w:szCs w:val="16"/>
          <w:lang w:eastAsia="ar-SA"/>
        </w:rPr>
      </w:pPr>
      <w:r>
        <w:rPr>
          <w:i/>
          <w:sz w:val="16"/>
          <w:szCs w:val="16"/>
          <w:lang w:eastAsia="ar-SA"/>
        </w:rPr>
        <w:t xml:space="preserve">                  </w:t>
      </w:r>
    </w:p>
    <w:p w14:paraId="62C735E8" w14:textId="77777777" w:rsidR="00A74870" w:rsidRDefault="00A74870">
      <w:pPr>
        <w:suppressAutoHyphens/>
        <w:rPr>
          <w:i/>
          <w:sz w:val="16"/>
          <w:szCs w:val="16"/>
          <w:lang w:eastAsia="ar-SA"/>
        </w:rPr>
      </w:pPr>
    </w:p>
    <w:p w14:paraId="0F6C033D" w14:textId="77777777" w:rsidR="00A74870" w:rsidRDefault="00A74870">
      <w:pPr>
        <w:pStyle w:val="ac"/>
        <w:widowControl w:val="0"/>
        <w:suppressAutoHyphens/>
        <w:ind w:left="0" w:right="963"/>
        <w:rPr>
          <w:sz w:val="20"/>
        </w:rPr>
      </w:pPr>
    </w:p>
    <w:p w14:paraId="3DC4FB99" w14:textId="77777777" w:rsidR="00A74870" w:rsidRDefault="00A74870">
      <w:pPr>
        <w:pStyle w:val="ac"/>
        <w:widowControl w:val="0"/>
        <w:suppressAutoHyphens/>
        <w:ind w:left="0" w:right="963"/>
      </w:pPr>
    </w:p>
    <w:p w14:paraId="48F4FE83" w14:textId="77777777" w:rsidR="00A74870" w:rsidRDefault="00A74870">
      <w:pPr>
        <w:pStyle w:val="ac"/>
        <w:widowControl w:val="0"/>
        <w:suppressAutoHyphens/>
        <w:ind w:left="0" w:right="963"/>
      </w:pPr>
    </w:p>
    <w:p w14:paraId="79D4D0F0" w14:textId="77777777" w:rsidR="00A74870" w:rsidRDefault="00A74870">
      <w:pPr>
        <w:pStyle w:val="ac"/>
        <w:widowControl w:val="0"/>
        <w:suppressAutoHyphens/>
        <w:ind w:left="0" w:right="963"/>
      </w:pPr>
    </w:p>
    <w:p w14:paraId="74606FDC" w14:textId="77777777" w:rsidR="00A74870" w:rsidRDefault="00A74870">
      <w:pPr>
        <w:pStyle w:val="ac"/>
        <w:widowControl w:val="0"/>
        <w:suppressAutoHyphens/>
        <w:ind w:left="0" w:right="963"/>
      </w:pPr>
    </w:p>
    <w:p w14:paraId="32B041AF" w14:textId="55CE40FD" w:rsidR="00A74870" w:rsidRDefault="00324D2A">
      <w:pPr>
        <w:suppressAutoHyphens/>
        <w:jc w:val="center"/>
        <w:rPr>
          <w:rFonts w:ascii="Arial" w:eastAsia="Arial" w:hAnsi="Arial" w:cs="Arial"/>
          <w:color w:val="000000" w:themeColor="text1"/>
          <w:sz w:val="30"/>
          <w:szCs w:val="30"/>
          <w:shd w:val="clear" w:color="auto" w:fill="FFFFFF"/>
          <w:lang w:val="ru-RU" w:bidi="ar"/>
        </w:rPr>
      </w:pPr>
      <w:proofErr w:type="spellStart"/>
      <w:r>
        <w:rPr>
          <w:rFonts w:ascii="Times New Roman" w:hAnsi="Times New Roman" w:cs="Times New Roman"/>
          <w:sz w:val="28"/>
          <w:szCs w:val="28"/>
        </w:rPr>
        <w:t>Владивосток</w:t>
      </w:r>
      <w:proofErr w:type="spellEnd"/>
      <w:r>
        <w:rPr>
          <w:rFonts w:ascii="Times New Roman" w:hAnsi="Times New Roman" w:cs="Times New Roman"/>
          <w:sz w:val="28"/>
          <w:szCs w:val="28"/>
        </w:rPr>
        <w:t xml:space="preserve"> 2026</w:t>
      </w:r>
    </w:p>
    <w:sdt>
      <w:sdtPr>
        <w:rPr>
          <w:rFonts w:asciiTheme="minorHAnsi" w:eastAsiaTheme="minorEastAsia" w:hAnsiTheme="minorHAnsi" w:cstheme="minorBidi"/>
          <w:color w:val="auto"/>
          <w:sz w:val="20"/>
          <w:szCs w:val="20"/>
          <w:lang w:val="en-US" w:eastAsia="zh-CN"/>
        </w:rPr>
        <w:id w:val="1564299330"/>
        <w:docPartObj>
          <w:docPartGallery w:val="Table of Contents"/>
          <w:docPartUnique/>
        </w:docPartObj>
      </w:sdtPr>
      <w:sdtEndPr>
        <w:rPr>
          <w:b/>
          <w:bCs/>
        </w:rPr>
      </w:sdtEndPr>
      <w:sdtContent>
        <w:p w14:paraId="527D3964" w14:textId="70F7D396" w:rsidR="001B5E00" w:rsidRPr="0040164B" w:rsidRDefault="0040164B" w:rsidP="0040164B">
          <w:pPr>
            <w:pStyle w:val="af"/>
            <w:spacing w:before="0" w:after="240" w:line="240" w:lineRule="auto"/>
            <w:jc w:val="center"/>
            <w:rPr>
              <w:color w:val="000000" w:themeColor="text1"/>
            </w:rPr>
          </w:pPr>
          <w:r w:rsidRPr="0040164B">
            <w:rPr>
              <w:rFonts w:ascii="Arial" w:hAnsi="Arial" w:cs="Arial"/>
              <w:color w:val="000000" w:themeColor="text1"/>
              <w:sz w:val="30"/>
              <w:szCs w:val="30"/>
            </w:rPr>
            <w:t>Содержание</w:t>
          </w:r>
        </w:p>
        <w:p w14:paraId="081C4861" w14:textId="792E4CA8" w:rsidR="001B5E00" w:rsidRPr="0040164B" w:rsidRDefault="001B5E00" w:rsidP="00901B6C">
          <w:pPr>
            <w:pStyle w:val="11"/>
            <w:ind w:left="227"/>
            <w:rPr>
              <w:rFonts w:ascii="Times New Roman" w:hAnsi="Times New Roman" w:cs="Times New Roman"/>
              <w:noProof/>
              <w:kern w:val="2"/>
              <w:sz w:val="28"/>
              <w:szCs w:val="28"/>
              <w:lang w:eastAsia="ru-RU"/>
              <w14:ligatures w14:val="standardContextual"/>
            </w:rPr>
          </w:pPr>
          <w:r w:rsidRPr="0040164B">
            <w:rPr>
              <w:rFonts w:ascii="Times New Roman" w:hAnsi="Times New Roman" w:cs="Times New Roman"/>
              <w:sz w:val="28"/>
              <w:szCs w:val="28"/>
            </w:rPr>
            <w:fldChar w:fldCharType="begin"/>
          </w:r>
          <w:r w:rsidRPr="0040164B">
            <w:rPr>
              <w:rFonts w:ascii="Times New Roman" w:hAnsi="Times New Roman" w:cs="Times New Roman"/>
              <w:sz w:val="28"/>
              <w:szCs w:val="28"/>
            </w:rPr>
            <w:instrText xml:space="preserve"> TOC \o "1-3" \h \z \u </w:instrText>
          </w:r>
          <w:r w:rsidRPr="0040164B">
            <w:rPr>
              <w:rFonts w:ascii="Times New Roman" w:hAnsi="Times New Roman" w:cs="Times New Roman"/>
              <w:sz w:val="28"/>
              <w:szCs w:val="28"/>
            </w:rPr>
            <w:fldChar w:fldCharType="separate"/>
          </w:r>
          <w:hyperlink w:anchor="_Toc232190608" w:history="1">
            <w:r w:rsidRPr="0040164B">
              <w:rPr>
                <w:rStyle w:val="a3"/>
                <w:rFonts w:cs="Times New Roman"/>
                <w:noProof/>
                <w:color w:val="000000" w:themeColor="text1"/>
                <w:sz w:val="28"/>
                <w:szCs w:val="28"/>
              </w:rPr>
              <w:t>Введение</w:t>
            </w:r>
            <w:r w:rsidRPr="0040164B">
              <w:rPr>
                <w:rFonts w:ascii="Times New Roman" w:hAnsi="Times New Roman" w:cs="Times New Roman"/>
                <w:noProof/>
                <w:webHidden/>
                <w:sz w:val="28"/>
                <w:szCs w:val="28"/>
              </w:rPr>
              <w:tab/>
            </w:r>
            <w:r w:rsidRPr="0040164B">
              <w:rPr>
                <w:rFonts w:ascii="Times New Roman" w:hAnsi="Times New Roman" w:cs="Times New Roman"/>
                <w:noProof/>
                <w:webHidden/>
                <w:sz w:val="28"/>
                <w:szCs w:val="28"/>
              </w:rPr>
              <w:fldChar w:fldCharType="begin"/>
            </w:r>
            <w:r w:rsidRPr="0040164B">
              <w:rPr>
                <w:rFonts w:ascii="Times New Roman" w:hAnsi="Times New Roman" w:cs="Times New Roman"/>
                <w:noProof/>
                <w:webHidden/>
                <w:sz w:val="28"/>
                <w:szCs w:val="28"/>
              </w:rPr>
              <w:instrText xml:space="preserve"> PAGEREF _Toc232190608 \h </w:instrText>
            </w:r>
            <w:r w:rsidRPr="0040164B">
              <w:rPr>
                <w:rFonts w:ascii="Times New Roman" w:hAnsi="Times New Roman" w:cs="Times New Roman"/>
                <w:noProof/>
                <w:webHidden/>
                <w:sz w:val="28"/>
                <w:szCs w:val="28"/>
              </w:rPr>
            </w:r>
            <w:r w:rsidRPr="0040164B">
              <w:rPr>
                <w:rFonts w:ascii="Times New Roman" w:hAnsi="Times New Roman" w:cs="Times New Roman"/>
                <w:noProof/>
                <w:webHidden/>
                <w:sz w:val="28"/>
                <w:szCs w:val="28"/>
              </w:rPr>
              <w:fldChar w:fldCharType="separate"/>
            </w:r>
            <w:r w:rsidRPr="0040164B">
              <w:rPr>
                <w:rFonts w:ascii="Times New Roman" w:hAnsi="Times New Roman" w:cs="Times New Roman"/>
                <w:noProof/>
                <w:webHidden/>
                <w:sz w:val="28"/>
                <w:szCs w:val="28"/>
              </w:rPr>
              <w:t>3</w:t>
            </w:r>
            <w:r w:rsidRPr="0040164B">
              <w:rPr>
                <w:rFonts w:ascii="Times New Roman" w:hAnsi="Times New Roman" w:cs="Times New Roman"/>
                <w:noProof/>
                <w:webHidden/>
                <w:sz w:val="28"/>
                <w:szCs w:val="28"/>
              </w:rPr>
              <w:fldChar w:fldCharType="end"/>
            </w:r>
          </w:hyperlink>
        </w:p>
        <w:p w14:paraId="401172BA" w14:textId="4A8F36EC" w:rsidR="001B5E00" w:rsidRPr="0040164B" w:rsidRDefault="008330D3" w:rsidP="00016F8D">
          <w:pPr>
            <w:pStyle w:val="21"/>
            <w:spacing w:after="120" w:line="240" w:lineRule="auto"/>
            <w:ind w:left="227" w:hanging="227"/>
            <w:jc w:val="left"/>
            <w:rPr>
              <w:noProof/>
              <w:color w:val="000000" w:themeColor="text1"/>
              <w:kern w:val="2"/>
              <w:lang w:eastAsia="ru-RU"/>
              <w14:ligatures w14:val="standardContextual"/>
            </w:rPr>
          </w:pPr>
          <w:hyperlink w:anchor="_Toc232190609" w:history="1">
            <w:r w:rsidR="001B5E00" w:rsidRPr="0040164B">
              <w:rPr>
                <w:rStyle w:val="a3"/>
                <w:noProof/>
                <w:color w:val="000000" w:themeColor="text1"/>
                <w:kern w:val="32"/>
                <w:lang w:bidi="ar"/>
              </w:rPr>
              <w:t xml:space="preserve">1 Характеристика исследуемой проблемы развития государственных </w:t>
            </w:r>
            <w:r w:rsidR="00016F8D">
              <w:rPr>
                <w:rStyle w:val="a3"/>
                <w:noProof/>
                <w:color w:val="000000" w:themeColor="text1"/>
                <w:kern w:val="32"/>
                <w:lang w:bidi="ar"/>
              </w:rPr>
              <w:t xml:space="preserve"> </w:t>
            </w:r>
            <w:r w:rsidR="001B5E00" w:rsidRPr="0040164B">
              <w:rPr>
                <w:rStyle w:val="a3"/>
                <w:noProof/>
                <w:color w:val="000000" w:themeColor="text1"/>
                <w:kern w:val="32"/>
                <w:lang w:bidi="ar"/>
              </w:rPr>
              <w:t>цифровых валют</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_Toc232190609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4</w:t>
            </w:r>
            <w:r w:rsidR="001B5E00" w:rsidRPr="0040164B">
              <w:rPr>
                <w:noProof/>
                <w:webHidden/>
                <w:color w:val="000000" w:themeColor="text1"/>
              </w:rPr>
              <w:fldChar w:fldCharType="end"/>
            </w:r>
          </w:hyperlink>
        </w:p>
        <w:p w14:paraId="786B19F7" w14:textId="154346BB" w:rsidR="001B5E00" w:rsidRPr="0040164B" w:rsidRDefault="008330D3" w:rsidP="001B5E00">
          <w:pPr>
            <w:pStyle w:val="21"/>
            <w:tabs>
              <w:tab w:val="left" w:pos="720"/>
            </w:tabs>
            <w:ind w:left="1276" w:hanging="567"/>
            <w:rPr>
              <w:noProof/>
              <w:color w:val="000000" w:themeColor="text1"/>
              <w:kern w:val="2"/>
              <w:lang w:eastAsia="ru-RU"/>
              <w14:ligatures w14:val="standardContextual"/>
            </w:rPr>
          </w:pPr>
          <w:hyperlink w:anchor="_Toc232190610" w:history="1">
            <w:r w:rsidR="001B5E00" w:rsidRPr="0040164B">
              <w:rPr>
                <w:rStyle w:val="a3"/>
                <w:noProof/>
                <w:color w:val="000000" w:themeColor="text1"/>
              </w:rPr>
              <w:t>1.1</w:t>
            </w:r>
            <w:r w:rsidR="001B5E00" w:rsidRPr="0040164B">
              <w:rPr>
                <w:noProof/>
                <w:color w:val="000000" w:themeColor="text1"/>
                <w:kern w:val="2"/>
                <w:lang w:eastAsia="ru-RU"/>
                <w14:ligatures w14:val="standardContextual"/>
              </w:rPr>
              <w:tab/>
            </w:r>
            <w:r w:rsidR="001B5E00" w:rsidRPr="0040164B">
              <w:rPr>
                <w:rStyle w:val="a3"/>
                <w:noProof/>
                <w:color w:val="000000" w:themeColor="text1"/>
                <w:shd w:val="clear" w:color="auto" w:fill="FFFFFF"/>
              </w:rPr>
              <w:t>Цель и задачи исследования</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_Toc232190610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4</w:t>
            </w:r>
            <w:r w:rsidR="001B5E00" w:rsidRPr="0040164B">
              <w:rPr>
                <w:noProof/>
                <w:webHidden/>
                <w:color w:val="000000" w:themeColor="text1"/>
              </w:rPr>
              <w:fldChar w:fldCharType="end"/>
            </w:r>
          </w:hyperlink>
        </w:p>
        <w:p w14:paraId="3FD0151D" w14:textId="19960790" w:rsidR="001B5E00" w:rsidRPr="0040164B" w:rsidRDefault="008330D3" w:rsidP="000F6EA5">
          <w:pPr>
            <w:pStyle w:val="21"/>
            <w:tabs>
              <w:tab w:val="left" w:pos="720"/>
            </w:tabs>
            <w:ind w:left="1276" w:hanging="567"/>
            <w:rPr>
              <w:noProof/>
              <w:color w:val="000000" w:themeColor="text1"/>
              <w:kern w:val="2"/>
              <w:lang w:eastAsia="ru-RU"/>
              <w14:ligatures w14:val="standardContextual"/>
            </w:rPr>
          </w:pPr>
          <w:hyperlink w:anchor="_Toc232190611" w:history="1">
            <w:r w:rsidR="001B5E00" w:rsidRPr="0040164B">
              <w:rPr>
                <w:rStyle w:val="a3"/>
                <w:noProof/>
                <w:color w:val="000000" w:themeColor="text1"/>
              </w:rPr>
              <w:t>1.2</w:t>
            </w:r>
            <w:r w:rsidR="001B5E00" w:rsidRPr="0040164B">
              <w:rPr>
                <w:noProof/>
                <w:color w:val="000000" w:themeColor="text1"/>
                <w:kern w:val="2"/>
                <w:lang w:eastAsia="ru-RU"/>
                <w14:ligatures w14:val="standardContextual"/>
              </w:rPr>
              <w:tab/>
            </w:r>
            <w:r w:rsidR="001B5E00" w:rsidRPr="0040164B">
              <w:rPr>
                <w:rStyle w:val="a3"/>
                <w:noProof/>
                <w:color w:val="000000" w:themeColor="text1"/>
                <w:shd w:val="clear" w:color="auto" w:fill="FFFFFF"/>
              </w:rPr>
              <w:t>Актуальность, степень разработанности исследуемой проблемы</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_Toc232190611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4</w:t>
            </w:r>
            <w:r w:rsidR="001B5E00" w:rsidRPr="0040164B">
              <w:rPr>
                <w:noProof/>
                <w:webHidden/>
                <w:color w:val="000000" w:themeColor="text1"/>
              </w:rPr>
              <w:fldChar w:fldCharType="end"/>
            </w:r>
          </w:hyperlink>
        </w:p>
        <w:p w14:paraId="2CC6C118" w14:textId="5C8D0AD6" w:rsidR="001B5E00" w:rsidRPr="0040164B" w:rsidRDefault="008330D3" w:rsidP="00016F8D">
          <w:pPr>
            <w:pStyle w:val="11"/>
            <w:ind w:left="227" w:hanging="227"/>
            <w:jc w:val="left"/>
            <w:rPr>
              <w:rFonts w:ascii="Times New Roman" w:hAnsi="Times New Roman" w:cs="Times New Roman"/>
              <w:noProof/>
              <w:kern w:val="2"/>
              <w:sz w:val="28"/>
              <w:szCs w:val="28"/>
              <w:lang w:eastAsia="ru-RU"/>
              <w14:ligatures w14:val="standardContextual"/>
            </w:rPr>
          </w:pPr>
          <w:hyperlink w:anchor="_Toc232190612" w:history="1">
            <w:r w:rsidR="001B5E00" w:rsidRPr="0040164B">
              <w:rPr>
                <w:rStyle w:val="a3"/>
                <w:rFonts w:eastAsia="Segoe UI" w:cs="Times New Roman"/>
                <w:noProof/>
                <w:color w:val="000000" w:themeColor="text1"/>
                <w:sz w:val="28"/>
                <w:szCs w:val="28"/>
                <w:shd w:val="clear" w:color="auto" w:fill="FFFFFF"/>
              </w:rPr>
              <w:t xml:space="preserve">2 </w:t>
            </w:r>
            <w:r w:rsidR="001B5E00" w:rsidRPr="0040164B">
              <w:rPr>
                <w:rStyle w:val="a3"/>
                <w:rFonts w:cs="Times New Roman"/>
                <w:noProof/>
                <w:color w:val="000000" w:themeColor="text1"/>
                <w:sz w:val="28"/>
                <w:szCs w:val="28"/>
              </w:rPr>
              <w:t>Современное состояние и перспективы развития государственных цифровых валют</w:t>
            </w:r>
            <w:r w:rsidR="001B5E00" w:rsidRPr="0040164B">
              <w:rPr>
                <w:rFonts w:ascii="Times New Roman" w:hAnsi="Times New Roman" w:cs="Times New Roman"/>
                <w:noProof/>
                <w:webHidden/>
                <w:sz w:val="28"/>
                <w:szCs w:val="28"/>
              </w:rPr>
              <w:tab/>
            </w:r>
            <w:r w:rsidR="001B5E00" w:rsidRPr="0040164B">
              <w:rPr>
                <w:rFonts w:ascii="Times New Roman" w:hAnsi="Times New Roman" w:cs="Times New Roman"/>
                <w:noProof/>
                <w:webHidden/>
                <w:sz w:val="28"/>
                <w:szCs w:val="28"/>
              </w:rPr>
              <w:fldChar w:fldCharType="begin"/>
            </w:r>
            <w:r w:rsidR="001B5E00" w:rsidRPr="0040164B">
              <w:rPr>
                <w:rFonts w:ascii="Times New Roman" w:hAnsi="Times New Roman" w:cs="Times New Roman"/>
                <w:noProof/>
                <w:webHidden/>
                <w:sz w:val="28"/>
                <w:szCs w:val="28"/>
              </w:rPr>
              <w:instrText xml:space="preserve"> PAGEREF _Toc232190612 \h </w:instrText>
            </w:r>
            <w:r w:rsidR="001B5E00" w:rsidRPr="0040164B">
              <w:rPr>
                <w:rFonts w:ascii="Times New Roman" w:hAnsi="Times New Roman" w:cs="Times New Roman"/>
                <w:noProof/>
                <w:webHidden/>
                <w:sz w:val="28"/>
                <w:szCs w:val="28"/>
              </w:rPr>
            </w:r>
            <w:r w:rsidR="001B5E00" w:rsidRPr="0040164B">
              <w:rPr>
                <w:rFonts w:ascii="Times New Roman" w:hAnsi="Times New Roman" w:cs="Times New Roman"/>
                <w:noProof/>
                <w:webHidden/>
                <w:sz w:val="28"/>
                <w:szCs w:val="28"/>
              </w:rPr>
              <w:fldChar w:fldCharType="separate"/>
            </w:r>
            <w:r w:rsidR="001B5E00" w:rsidRPr="0040164B">
              <w:rPr>
                <w:rFonts w:ascii="Times New Roman" w:hAnsi="Times New Roman" w:cs="Times New Roman"/>
                <w:noProof/>
                <w:webHidden/>
                <w:sz w:val="28"/>
                <w:szCs w:val="28"/>
              </w:rPr>
              <w:t>7</w:t>
            </w:r>
            <w:r w:rsidR="001B5E00" w:rsidRPr="0040164B">
              <w:rPr>
                <w:rFonts w:ascii="Times New Roman" w:hAnsi="Times New Roman" w:cs="Times New Roman"/>
                <w:noProof/>
                <w:webHidden/>
                <w:sz w:val="28"/>
                <w:szCs w:val="28"/>
              </w:rPr>
              <w:fldChar w:fldCharType="end"/>
            </w:r>
          </w:hyperlink>
        </w:p>
        <w:p w14:paraId="5FEA7B1A" w14:textId="757EC1E0" w:rsidR="001B5E00" w:rsidRPr="0040164B" w:rsidRDefault="008330D3" w:rsidP="001B5E00">
          <w:pPr>
            <w:pStyle w:val="21"/>
            <w:tabs>
              <w:tab w:val="left" w:pos="720"/>
            </w:tabs>
            <w:spacing w:after="120" w:line="240" w:lineRule="auto"/>
            <w:ind w:left="1276" w:hanging="567"/>
            <w:rPr>
              <w:noProof/>
              <w:color w:val="000000" w:themeColor="text1"/>
              <w:kern w:val="2"/>
              <w:lang w:eastAsia="ru-RU"/>
              <w14:ligatures w14:val="standardContextual"/>
            </w:rPr>
          </w:pPr>
          <w:hyperlink w:anchor="_Toc232190613" w:history="1">
            <w:r w:rsidR="001B5E00" w:rsidRPr="0040164B">
              <w:rPr>
                <w:rStyle w:val="a3"/>
                <w:noProof/>
                <w:color w:val="000000" w:themeColor="text1"/>
              </w:rPr>
              <w:t>2.1</w:t>
            </w:r>
            <w:r w:rsidR="001B5E00" w:rsidRPr="0040164B">
              <w:rPr>
                <w:noProof/>
                <w:color w:val="000000" w:themeColor="text1"/>
                <w:kern w:val="2"/>
                <w:lang w:eastAsia="ru-RU"/>
                <w14:ligatures w14:val="standardContextual"/>
              </w:rPr>
              <w:tab/>
            </w:r>
            <w:r w:rsidR="001B5E00" w:rsidRPr="0040164B">
              <w:rPr>
                <w:rStyle w:val="a3"/>
                <w:noProof/>
                <w:color w:val="000000" w:themeColor="text1"/>
              </w:rPr>
              <w:t>Понятие, сущность и правовой статус национальных цифровых валют</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_Toc232190613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7</w:t>
            </w:r>
            <w:r w:rsidR="001B5E00" w:rsidRPr="0040164B">
              <w:rPr>
                <w:noProof/>
                <w:webHidden/>
                <w:color w:val="000000" w:themeColor="text1"/>
              </w:rPr>
              <w:fldChar w:fldCharType="end"/>
            </w:r>
          </w:hyperlink>
        </w:p>
        <w:p w14:paraId="418175ED" w14:textId="3662CEDC" w:rsidR="001B5E00" w:rsidRPr="0040164B" w:rsidRDefault="008330D3" w:rsidP="001B5E00">
          <w:pPr>
            <w:pStyle w:val="21"/>
            <w:tabs>
              <w:tab w:val="left" w:pos="720"/>
            </w:tabs>
            <w:spacing w:after="120" w:line="240" w:lineRule="auto"/>
            <w:ind w:left="1276" w:hanging="567"/>
            <w:rPr>
              <w:noProof/>
              <w:color w:val="000000" w:themeColor="text1"/>
              <w:kern w:val="2"/>
              <w:lang w:eastAsia="ru-RU"/>
              <w14:ligatures w14:val="standardContextual"/>
            </w:rPr>
          </w:pPr>
          <w:hyperlink w:anchor="_Toc232190614" w:history="1">
            <w:r w:rsidR="001B5E00" w:rsidRPr="0040164B">
              <w:rPr>
                <w:rStyle w:val="a3"/>
                <w:rFonts w:eastAsia="Segoe UI"/>
                <w:noProof/>
                <w:color w:val="000000" w:themeColor="text1"/>
              </w:rPr>
              <w:t>2.2</w:t>
            </w:r>
            <w:r w:rsidR="001B5E00" w:rsidRPr="0040164B">
              <w:rPr>
                <w:noProof/>
                <w:color w:val="000000" w:themeColor="text1"/>
                <w:kern w:val="2"/>
                <w:lang w:eastAsia="ru-RU"/>
                <w14:ligatures w14:val="standardContextual"/>
              </w:rPr>
              <w:tab/>
            </w:r>
            <w:r w:rsidR="001B5E00" w:rsidRPr="0040164B">
              <w:rPr>
                <w:rStyle w:val="a3"/>
                <w:noProof/>
                <w:color w:val="000000" w:themeColor="text1"/>
              </w:rPr>
              <w:t>Отличия государственных цифровых валют от криптовалют и стейблкоинов</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_Toc232190614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8</w:t>
            </w:r>
            <w:r w:rsidR="001B5E00" w:rsidRPr="0040164B">
              <w:rPr>
                <w:noProof/>
                <w:webHidden/>
                <w:color w:val="000000" w:themeColor="text1"/>
              </w:rPr>
              <w:fldChar w:fldCharType="end"/>
            </w:r>
          </w:hyperlink>
        </w:p>
        <w:p w14:paraId="1E95EB01" w14:textId="20C946A4" w:rsidR="001B5E00" w:rsidRPr="0040164B" w:rsidRDefault="008330D3" w:rsidP="001B5E00">
          <w:pPr>
            <w:pStyle w:val="21"/>
            <w:tabs>
              <w:tab w:val="left" w:pos="720"/>
            </w:tabs>
            <w:spacing w:after="120" w:line="240" w:lineRule="auto"/>
            <w:ind w:left="1276" w:hanging="567"/>
            <w:rPr>
              <w:noProof/>
              <w:color w:val="000000" w:themeColor="text1"/>
              <w:kern w:val="2"/>
              <w:lang w:eastAsia="ru-RU"/>
              <w14:ligatures w14:val="standardContextual"/>
            </w:rPr>
          </w:pPr>
          <w:hyperlink w:anchor="_Toc232190615" w:history="1">
            <w:r w:rsidR="001B5E00" w:rsidRPr="0040164B">
              <w:rPr>
                <w:rStyle w:val="a3"/>
                <w:noProof/>
                <w:color w:val="000000" w:themeColor="text1"/>
              </w:rPr>
              <w:t>2.3</w:t>
            </w:r>
            <w:r w:rsidR="001B5E00" w:rsidRPr="0040164B">
              <w:rPr>
                <w:noProof/>
                <w:color w:val="000000" w:themeColor="text1"/>
                <w:kern w:val="2"/>
                <w:lang w:eastAsia="ru-RU"/>
                <w14:ligatures w14:val="standardContextual"/>
              </w:rPr>
              <w:tab/>
            </w:r>
            <w:r w:rsidR="001B5E00" w:rsidRPr="0040164B">
              <w:rPr>
                <w:rStyle w:val="a3"/>
                <w:noProof/>
                <w:color w:val="000000" w:themeColor="text1"/>
              </w:rPr>
              <w:t>Международный опыт развития государственных цифровых валют</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_Toc232190615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9</w:t>
            </w:r>
            <w:r w:rsidR="001B5E00" w:rsidRPr="0040164B">
              <w:rPr>
                <w:noProof/>
                <w:webHidden/>
                <w:color w:val="000000" w:themeColor="text1"/>
              </w:rPr>
              <w:fldChar w:fldCharType="end"/>
            </w:r>
          </w:hyperlink>
        </w:p>
        <w:p w14:paraId="78653A09" w14:textId="147FE1BB" w:rsidR="001B5E00" w:rsidRPr="0040164B" w:rsidRDefault="008330D3" w:rsidP="000F2D09">
          <w:pPr>
            <w:pStyle w:val="21"/>
            <w:tabs>
              <w:tab w:val="left" w:pos="720"/>
            </w:tabs>
            <w:ind w:left="1276" w:hanging="567"/>
            <w:rPr>
              <w:noProof/>
              <w:color w:val="000000" w:themeColor="text1"/>
              <w:kern w:val="2"/>
              <w:lang w:eastAsia="ru-RU"/>
              <w14:ligatures w14:val="standardContextual"/>
            </w:rPr>
          </w:pPr>
          <w:hyperlink w:anchor="_Toc232190616" w:history="1">
            <w:r w:rsidR="001B5E00" w:rsidRPr="0040164B">
              <w:rPr>
                <w:rStyle w:val="a3"/>
                <w:noProof/>
                <w:color w:val="000000" w:themeColor="text1"/>
              </w:rPr>
              <w:t>2.4</w:t>
            </w:r>
            <w:r w:rsidR="001B5E00" w:rsidRPr="0040164B">
              <w:rPr>
                <w:noProof/>
                <w:color w:val="000000" w:themeColor="text1"/>
                <w:kern w:val="2"/>
                <w:lang w:eastAsia="ru-RU"/>
                <w14:ligatures w14:val="standardContextual"/>
              </w:rPr>
              <w:tab/>
            </w:r>
            <w:r w:rsidR="001B5E00" w:rsidRPr="0040164B">
              <w:rPr>
                <w:rStyle w:val="a3"/>
                <w:noProof/>
                <w:color w:val="000000" w:themeColor="text1"/>
              </w:rPr>
              <w:t>Российский проект цифрового рубля и этапы его внедрения</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_Toc232190616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11</w:t>
            </w:r>
            <w:r w:rsidR="001B5E00" w:rsidRPr="0040164B">
              <w:rPr>
                <w:noProof/>
                <w:webHidden/>
                <w:color w:val="000000" w:themeColor="text1"/>
              </w:rPr>
              <w:fldChar w:fldCharType="end"/>
            </w:r>
          </w:hyperlink>
        </w:p>
        <w:p w14:paraId="5E705FB5" w14:textId="655286C5" w:rsidR="001B5E00" w:rsidRPr="0040164B" w:rsidRDefault="008330D3" w:rsidP="001B5E00">
          <w:pPr>
            <w:pStyle w:val="21"/>
            <w:tabs>
              <w:tab w:val="left" w:pos="720"/>
            </w:tabs>
            <w:spacing w:after="120" w:line="240" w:lineRule="auto"/>
            <w:ind w:left="1276" w:hanging="567"/>
            <w:rPr>
              <w:noProof/>
              <w:color w:val="000000" w:themeColor="text1"/>
              <w:kern w:val="2"/>
              <w:lang w:eastAsia="ru-RU"/>
              <w14:ligatures w14:val="standardContextual"/>
            </w:rPr>
          </w:pPr>
          <w:hyperlink w:anchor="_Toc232190617" w:history="1">
            <w:r w:rsidR="001B5E00" w:rsidRPr="0040164B">
              <w:rPr>
                <w:rStyle w:val="a3"/>
                <w:noProof/>
                <w:color w:val="000000" w:themeColor="text1"/>
              </w:rPr>
              <w:t>2.5</w:t>
            </w:r>
            <w:r w:rsidR="001B5E00" w:rsidRPr="0040164B">
              <w:rPr>
                <w:noProof/>
                <w:color w:val="000000" w:themeColor="text1"/>
                <w:kern w:val="2"/>
                <w:lang w:eastAsia="ru-RU"/>
                <w14:ligatures w14:val="standardContextual"/>
              </w:rPr>
              <w:tab/>
            </w:r>
            <w:r w:rsidR="001B5E00" w:rsidRPr="0040164B">
              <w:rPr>
                <w:rStyle w:val="a3"/>
                <w:noProof/>
                <w:color w:val="000000" w:themeColor="text1"/>
              </w:rPr>
              <w:t>Экономические последствия, риски и перспективы внедрения CBDC</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_Toc232190617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12</w:t>
            </w:r>
            <w:r w:rsidR="001B5E00" w:rsidRPr="0040164B">
              <w:rPr>
                <w:noProof/>
                <w:webHidden/>
                <w:color w:val="000000" w:themeColor="text1"/>
              </w:rPr>
              <w:fldChar w:fldCharType="end"/>
            </w:r>
          </w:hyperlink>
        </w:p>
        <w:p w14:paraId="18148716" w14:textId="3CEBCB8F" w:rsidR="001B5E00" w:rsidRPr="0040164B" w:rsidRDefault="008330D3" w:rsidP="000F2D09">
          <w:pPr>
            <w:pStyle w:val="21"/>
            <w:tabs>
              <w:tab w:val="left" w:pos="720"/>
            </w:tabs>
            <w:ind w:left="1276" w:hanging="567"/>
            <w:rPr>
              <w:noProof/>
              <w:color w:val="000000" w:themeColor="text1"/>
              <w:kern w:val="2"/>
              <w:lang w:eastAsia="ru-RU"/>
              <w14:ligatures w14:val="standardContextual"/>
            </w:rPr>
          </w:pPr>
          <w:hyperlink w:anchor="_Toc232190618" w:history="1">
            <w:r w:rsidR="001B5E00" w:rsidRPr="0040164B">
              <w:rPr>
                <w:rStyle w:val="a3"/>
                <w:noProof/>
                <w:color w:val="000000" w:themeColor="text1"/>
              </w:rPr>
              <w:t>2.6</w:t>
            </w:r>
            <w:r w:rsidR="001B5E00" w:rsidRPr="0040164B">
              <w:rPr>
                <w:noProof/>
                <w:color w:val="000000" w:themeColor="text1"/>
                <w:kern w:val="2"/>
                <w:lang w:eastAsia="ru-RU"/>
                <w14:ligatures w14:val="standardContextual"/>
              </w:rPr>
              <w:tab/>
            </w:r>
            <w:r w:rsidR="001B5E00" w:rsidRPr="0040164B">
              <w:rPr>
                <w:rStyle w:val="a3"/>
                <w:noProof/>
                <w:color w:val="000000" w:themeColor="text1"/>
              </w:rPr>
              <w:t>Конфиденциальность и информационная безопасность</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_Toc232190618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13</w:t>
            </w:r>
            <w:r w:rsidR="001B5E00" w:rsidRPr="0040164B">
              <w:rPr>
                <w:noProof/>
                <w:webHidden/>
                <w:color w:val="000000" w:themeColor="text1"/>
              </w:rPr>
              <w:fldChar w:fldCharType="end"/>
            </w:r>
          </w:hyperlink>
        </w:p>
        <w:p w14:paraId="668F12C8" w14:textId="1D391DD2" w:rsidR="001B5E00" w:rsidRPr="0040164B" w:rsidRDefault="008330D3" w:rsidP="00901B6C">
          <w:pPr>
            <w:pStyle w:val="21"/>
            <w:ind w:left="227"/>
            <w:rPr>
              <w:noProof/>
              <w:color w:val="000000" w:themeColor="text1"/>
              <w:kern w:val="2"/>
              <w:lang w:eastAsia="ru-RU"/>
              <w14:ligatures w14:val="standardContextual"/>
            </w:rPr>
          </w:pPr>
          <w:hyperlink w:anchor="_Toc232190619" w:history="1">
            <w:r w:rsidR="001B5E00" w:rsidRPr="0040164B">
              <w:rPr>
                <w:rStyle w:val="a3"/>
                <w:noProof/>
                <w:color w:val="000000" w:themeColor="text1"/>
              </w:rPr>
              <w:t>Заключение</w:t>
            </w:r>
            <w:r w:rsidR="001B5E00" w:rsidRPr="0040164B">
              <w:rPr>
                <w:noProof/>
                <w:webHidden/>
                <w:color w:val="000000" w:themeColor="text1"/>
              </w:rPr>
              <w:tab/>
            </w:r>
            <w:r w:rsidR="001B5E00" w:rsidRPr="0040164B">
              <w:rPr>
                <w:noProof/>
                <w:webHidden/>
                <w:color w:val="000000" w:themeColor="text1"/>
              </w:rPr>
              <w:fldChar w:fldCharType="begin"/>
            </w:r>
            <w:r w:rsidR="001B5E00" w:rsidRPr="0040164B">
              <w:rPr>
                <w:noProof/>
                <w:webHidden/>
                <w:color w:val="000000" w:themeColor="text1"/>
              </w:rPr>
              <w:instrText xml:space="preserve"> PAGEREF _Toc232190619 \h </w:instrText>
            </w:r>
            <w:r w:rsidR="001B5E00" w:rsidRPr="0040164B">
              <w:rPr>
                <w:noProof/>
                <w:webHidden/>
                <w:color w:val="000000" w:themeColor="text1"/>
              </w:rPr>
            </w:r>
            <w:r w:rsidR="001B5E00" w:rsidRPr="0040164B">
              <w:rPr>
                <w:noProof/>
                <w:webHidden/>
                <w:color w:val="000000" w:themeColor="text1"/>
              </w:rPr>
              <w:fldChar w:fldCharType="separate"/>
            </w:r>
            <w:r w:rsidR="001B5E00" w:rsidRPr="0040164B">
              <w:rPr>
                <w:noProof/>
                <w:webHidden/>
                <w:color w:val="000000" w:themeColor="text1"/>
              </w:rPr>
              <w:t>15</w:t>
            </w:r>
            <w:r w:rsidR="001B5E00" w:rsidRPr="0040164B">
              <w:rPr>
                <w:noProof/>
                <w:webHidden/>
                <w:color w:val="000000" w:themeColor="text1"/>
              </w:rPr>
              <w:fldChar w:fldCharType="end"/>
            </w:r>
          </w:hyperlink>
        </w:p>
        <w:p w14:paraId="19D080EA" w14:textId="79FD1E6D" w:rsidR="001B5E00" w:rsidRPr="0040164B" w:rsidRDefault="008330D3" w:rsidP="00901B6C">
          <w:pPr>
            <w:pStyle w:val="11"/>
            <w:spacing w:after="0" w:line="360" w:lineRule="auto"/>
            <w:ind w:left="227"/>
            <w:rPr>
              <w:rFonts w:ascii="Times New Roman" w:hAnsi="Times New Roman" w:cs="Times New Roman"/>
              <w:noProof/>
              <w:kern w:val="2"/>
              <w:sz w:val="28"/>
              <w:szCs w:val="28"/>
              <w:lang w:eastAsia="ru-RU"/>
              <w14:ligatures w14:val="standardContextual"/>
            </w:rPr>
          </w:pPr>
          <w:hyperlink w:anchor="_Toc232190620" w:history="1">
            <w:r w:rsidR="001B5E00" w:rsidRPr="0040164B">
              <w:rPr>
                <w:rStyle w:val="a3"/>
                <w:rFonts w:cs="Times New Roman"/>
                <w:noProof/>
                <w:color w:val="000000" w:themeColor="text1"/>
                <w:sz w:val="28"/>
                <w:szCs w:val="28"/>
              </w:rPr>
              <w:t>Список использованных источников</w:t>
            </w:r>
            <w:r w:rsidR="001B5E00" w:rsidRPr="0040164B">
              <w:rPr>
                <w:rFonts w:ascii="Times New Roman" w:hAnsi="Times New Roman" w:cs="Times New Roman"/>
                <w:noProof/>
                <w:webHidden/>
                <w:sz w:val="28"/>
                <w:szCs w:val="28"/>
              </w:rPr>
              <w:tab/>
            </w:r>
            <w:r w:rsidR="001B5E00" w:rsidRPr="0040164B">
              <w:rPr>
                <w:rFonts w:ascii="Times New Roman" w:hAnsi="Times New Roman" w:cs="Times New Roman"/>
                <w:noProof/>
                <w:webHidden/>
                <w:sz w:val="28"/>
                <w:szCs w:val="28"/>
              </w:rPr>
              <w:fldChar w:fldCharType="begin"/>
            </w:r>
            <w:r w:rsidR="001B5E00" w:rsidRPr="0040164B">
              <w:rPr>
                <w:rFonts w:ascii="Times New Roman" w:hAnsi="Times New Roman" w:cs="Times New Roman"/>
                <w:noProof/>
                <w:webHidden/>
                <w:sz w:val="28"/>
                <w:szCs w:val="28"/>
              </w:rPr>
              <w:instrText xml:space="preserve"> PAGEREF _Toc232190620 \h </w:instrText>
            </w:r>
            <w:r w:rsidR="001B5E00" w:rsidRPr="0040164B">
              <w:rPr>
                <w:rFonts w:ascii="Times New Roman" w:hAnsi="Times New Roman" w:cs="Times New Roman"/>
                <w:noProof/>
                <w:webHidden/>
                <w:sz w:val="28"/>
                <w:szCs w:val="28"/>
              </w:rPr>
            </w:r>
            <w:r w:rsidR="001B5E00" w:rsidRPr="0040164B">
              <w:rPr>
                <w:rFonts w:ascii="Times New Roman" w:hAnsi="Times New Roman" w:cs="Times New Roman"/>
                <w:noProof/>
                <w:webHidden/>
                <w:sz w:val="28"/>
                <w:szCs w:val="28"/>
              </w:rPr>
              <w:fldChar w:fldCharType="separate"/>
            </w:r>
            <w:r w:rsidR="001B5E00" w:rsidRPr="0040164B">
              <w:rPr>
                <w:rFonts w:ascii="Times New Roman" w:hAnsi="Times New Roman" w:cs="Times New Roman"/>
                <w:noProof/>
                <w:webHidden/>
                <w:sz w:val="28"/>
                <w:szCs w:val="28"/>
              </w:rPr>
              <w:t>16</w:t>
            </w:r>
            <w:r w:rsidR="001B5E00" w:rsidRPr="0040164B">
              <w:rPr>
                <w:rFonts w:ascii="Times New Roman" w:hAnsi="Times New Roman" w:cs="Times New Roman"/>
                <w:noProof/>
                <w:webHidden/>
                <w:sz w:val="28"/>
                <w:szCs w:val="28"/>
              </w:rPr>
              <w:fldChar w:fldCharType="end"/>
            </w:r>
          </w:hyperlink>
        </w:p>
        <w:p w14:paraId="290F9FD9" w14:textId="1CC8D694" w:rsidR="001B5E00" w:rsidRDefault="001B5E00">
          <w:r w:rsidRPr="0040164B">
            <w:rPr>
              <w:rFonts w:ascii="Times New Roman" w:hAnsi="Times New Roman" w:cs="Times New Roman"/>
              <w:b/>
              <w:bCs/>
              <w:sz w:val="28"/>
              <w:szCs w:val="28"/>
            </w:rPr>
            <w:fldChar w:fldCharType="end"/>
          </w:r>
        </w:p>
      </w:sdtContent>
    </w:sdt>
    <w:p w14:paraId="3E6043A2" w14:textId="6ABB6B40" w:rsidR="00A74870" w:rsidRDefault="00A74870">
      <w:pPr>
        <w:jc w:val="both"/>
        <w:rPr>
          <w:rFonts w:ascii="Times New Roman" w:hAnsi="Times New Roman" w:cs="Times New Roman"/>
          <w:sz w:val="28"/>
          <w:szCs w:val="28"/>
        </w:rPr>
      </w:pPr>
    </w:p>
    <w:p w14:paraId="0E0F8662" w14:textId="77777777" w:rsidR="00A74870" w:rsidRDefault="00A74870"/>
    <w:p w14:paraId="04A310A2" w14:textId="77777777" w:rsidR="00A74870" w:rsidRDefault="00A74870">
      <w:pPr>
        <w:shd w:val="clear" w:color="auto" w:fill="FFFFFF"/>
        <w:suppressAutoHyphens/>
        <w:spacing w:after="240"/>
        <w:rPr>
          <w:rStyle w:val="10"/>
          <w:b w:val="0"/>
          <w:bCs w:val="0"/>
          <w:color w:val="000000" w:themeColor="text1"/>
          <w:sz w:val="30"/>
          <w:szCs w:val="30"/>
          <w:lang w:val="ru-RU" w:bidi="ar"/>
        </w:rPr>
        <w:sectPr w:rsidR="00A74870" w:rsidSect="00901B6C">
          <w:headerReference w:type="default" r:id="rId9"/>
          <w:headerReference w:type="first" r:id="rId10"/>
          <w:footerReference w:type="first" r:id="rId11"/>
          <w:pgSz w:w="11906" w:h="16838"/>
          <w:pgMar w:top="1134" w:right="851" w:bottom="1134" w:left="1701" w:header="720" w:footer="720" w:gutter="0"/>
          <w:cols w:space="0"/>
          <w:titlePg/>
          <w:docGrid w:linePitch="360"/>
        </w:sectPr>
      </w:pPr>
    </w:p>
    <w:p w14:paraId="27D2C80C" w14:textId="5C513578" w:rsidR="00A74870" w:rsidRPr="00175B80" w:rsidRDefault="00175B80" w:rsidP="00175B80">
      <w:pPr>
        <w:rPr>
          <w:rFonts w:ascii="Arial" w:eastAsiaTheme="majorEastAsia" w:hAnsi="Arial" w:cs="Arial"/>
          <w:sz w:val="30"/>
          <w:szCs w:val="30"/>
          <w:lang w:val="ru-RU"/>
        </w:rPr>
        <w:sectPr w:rsidR="00A74870" w:rsidRPr="00175B80">
          <w:type w:val="continuous"/>
          <w:pgSz w:w="11906" w:h="16838"/>
          <w:pgMar w:top="1134" w:right="851" w:bottom="1134" w:left="1701" w:header="720" w:footer="720" w:gutter="0"/>
          <w:cols w:space="0"/>
          <w:titlePg/>
          <w:docGrid w:linePitch="360"/>
        </w:sectPr>
      </w:pPr>
      <w:bookmarkStart w:id="1" w:name="_Toc231467160"/>
      <w:bookmarkStart w:id="2" w:name="_Toc31483"/>
      <w:r>
        <w:rPr>
          <w:rFonts w:ascii="Arial" w:hAnsi="Arial" w:cs="Arial"/>
          <w:sz w:val="30"/>
          <w:szCs w:val="30"/>
          <w:lang w:val="ru-RU"/>
        </w:rPr>
        <w:br w:type="page"/>
      </w:r>
    </w:p>
    <w:p w14:paraId="28B0AA01" w14:textId="77777777" w:rsidR="00A74870" w:rsidRPr="00D7760B" w:rsidRDefault="00324D2A" w:rsidP="00901B6C">
      <w:pPr>
        <w:pStyle w:val="1"/>
        <w:suppressAutoHyphens/>
        <w:spacing w:before="0" w:after="240"/>
        <w:jc w:val="center"/>
        <w:rPr>
          <w:b w:val="0"/>
          <w:bCs w:val="0"/>
          <w:sz w:val="30"/>
          <w:szCs w:val="30"/>
          <w:lang w:val="ru-RU"/>
        </w:rPr>
      </w:pPr>
      <w:bookmarkStart w:id="3" w:name="_Toc1085"/>
      <w:bookmarkStart w:id="4" w:name="_Toc17918"/>
      <w:bookmarkStart w:id="5" w:name="_Toc232190608"/>
      <w:r w:rsidRPr="00D7760B">
        <w:rPr>
          <w:b w:val="0"/>
          <w:bCs w:val="0"/>
          <w:sz w:val="30"/>
          <w:szCs w:val="30"/>
          <w:lang w:val="ru-RU"/>
        </w:rPr>
        <w:lastRenderedPageBreak/>
        <w:t>Введение</w:t>
      </w:r>
      <w:bookmarkEnd w:id="1"/>
      <w:bookmarkEnd w:id="2"/>
      <w:bookmarkEnd w:id="3"/>
      <w:bookmarkEnd w:id="4"/>
      <w:bookmarkEnd w:id="5"/>
    </w:p>
    <w:p w14:paraId="1C76BBD6" w14:textId="77777777" w:rsidR="00A74870" w:rsidRDefault="00324D2A" w:rsidP="001B5E00">
      <w:pPr>
        <w:spacing w:before="240" w:line="360" w:lineRule="auto"/>
        <w:ind w:firstLine="709"/>
        <w:jc w:val="both"/>
        <w:rPr>
          <w:rFonts w:ascii="Times New Roman" w:hAnsi="Times New Roman" w:cs="Times New Roman"/>
          <w:sz w:val="28"/>
          <w:szCs w:val="28"/>
          <w:lang w:val="ru-RU"/>
        </w:rPr>
      </w:pPr>
      <w:r>
        <w:rPr>
          <w:rFonts w:ascii="Times New Roman" w:eastAsia="TimesNewRoman???????" w:hAnsi="Times New Roman" w:cs="Times New Roman"/>
          <w:color w:val="000000"/>
          <w:sz w:val="28"/>
          <w:szCs w:val="28"/>
          <w:lang w:val="ru-RU" w:bidi="ar"/>
        </w:rPr>
        <w:t>Целью прохождения учебной практики по получению навыков исследовательской работы является закрепление полученных теоретических знаний и формирование первоначальных умений и навыков в области проведения исследований, направленных на решение поставленных задач.</w:t>
      </w:r>
    </w:p>
    <w:p w14:paraId="1210C18F" w14:textId="77777777" w:rsidR="00A74870" w:rsidRDefault="00324D2A" w:rsidP="001B5E00">
      <w:pPr>
        <w:spacing w:line="360" w:lineRule="auto"/>
        <w:ind w:firstLine="709"/>
        <w:jc w:val="both"/>
        <w:rPr>
          <w:rFonts w:ascii="Times New Roman" w:hAnsi="Times New Roman" w:cs="Times New Roman"/>
          <w:sz w:val="28"/>
          <w:szCs w:val="28"/>
          <w:lang w:val="ru-RU"/>
        </w:rPr>
      </w:pPr>
      <w:r>
        <w:rPr>
          <w:rFonts w:ascii="Times New Roman" w:eastAsia="TimesNewRoman???????" w:hAnsi="Times New Roman" w:cs="Times New Roman"/>
          <w:color w:val="000000"/>
          <w:sz w:val="28"/>
          <w:szCs w:val="28"/>
          <w:lang w:val="ru-RU" w:bidi="ar"/>
        </w:rPr>
        <w:t xml:space="preserve">Основными задачами практики являются: </w:t>
      </w:r>
    </w:p>
    <w:p w14:paraId="27DE42FF" w14:textId="77777777" w:rsidR="00A74870" w:rsidRDefault="00324D2A" w:rsidP="001B5E00">
      <w:pPr>
        <w:numPr>
          <w:ilvl w:val="0"/>
          <w:numId w:val="1"/>
        </w:numPr>
        <w:spacing w:line="360" w:lineRule="auto"/>
        <w:ind w:firstLine="709"/>
        <w:jc w:val="both"/>
        <w:rPr>
          <w:rFonts w:ascii="Times New Roman" w:hAnsi="Times New Roman" w:cs="Times New Roman"/>
          <w:sz w:val="28"/>
          <w:szCs w:val="28"/>
          <w:lang w:val="ru-RU"/>
        </w:rPr>
      </w:pPr>
      <w:r>
        <w:rPr>
          <w:rFonts w:ascii="Times New Roman" w:eastAsia="TimesNewRoman???????" w:hAnsi="Times New Roman" w:cs="Times New Roman"/>
          <w:color w:val="000000"/>
          <w:sz w:val="28"/>
          <w:szCs w:val="28"/>
          <w:lang w:val="ru-RU" w:bidi="ar"/>
        </w:rPr>
        <w:t xml:space="preserve">закрепление теоретических знаний по изученным дисциплинам (модулям); </w:t>
      </w:r>
    </w:p>
    <w:p w14:paraId="14BD0562" w14:textId="77777777" w:rsidR="00A74870" w:rsidRDefault="00324D2A" w:rsidP="001B5E00">
      <w:pPr>
        <w:spacing w:line="360" w:lineRule="auto"/>
        <w:ind w:firstLine="709"/>
        <w:jc w:val="both"/>
        <w:rPr>
          <w:rFonts w:ascii="Times New Roman" w:hAnsi="Times New Roman" w:cs="Times New Roman"/>
          <w:sz w:val="28"/>
          <w:szCs w:val="28"/>
          <w:lang w:val="ru-RU"/>
        </w:rPr>
      </w:pPr>
      <w:r>
        <w:rPr>
          <w:rFonts w:ascii="Times New Roman" w:eastAsia="TimesNewRoman???????" w:hAnsi="Times New Roman" w:cs="Times New Roman"/>
          <w:color w:val="000000"/>
          <w:sz w:val="28"/>
          <w:szCs w:val="28"/>
          <w:lang w:val="ru-RU" w:bidi="ar"/>
        </w:rPr>
        <w:t xml:space="preserve">2) формирование навыков поиска информации, необходимой для решения поставленных задач; </w:t>
      </w:r>
    </w:p>
    <w:p w14:paraId="328444CA" w14:textId="77777777" w:rsidR="00A74870" w:rsidRDefault="00324D2A" w:rsidP="001B5E00">
      <w:pPr>
        <w:spacing w:line="360" w:lineRule="auto"/>
        <w:ind w:firstLine="709"/>
        <w:jc w:val="both"/>
        <w:rPr>
          <w:rFonts w:ascii="Times New Roman" w:hAnsi="Times New Roman" w:cs="Times New Roman"/>
          <w:sz w:val="28"/>
          <w:szCs w:val="28"/>
          <w:lang w:val="ru-RU"/>
        </w:rPr>
      </w:pPr>
      <w:r>
        <w:rPr>
          <w:rFonts w:ascii="Times New Roman" w:eastAsia="TimesNewRoman???????" w:hAnsi="Times New Roman" w:cs="Times New Roman"/>
          <w:color w:val="000000"/>
          <w:sz w:val="28"/>
          <w:szCs w:val="28"/>
          <w:lang w:val="ru-RU" w:bidi="ar"/>
        </w:rPr>
        <w:t>3) развитие умения критически оценивать, обобщать и использовать полученную информацию, формулировать выводы и заключения.</w:t>
      </w:r>
    </w:p>
    <w:p w14:paraId="174FB81A" w14:textId="77777777" w:rsidR="00A74870" w:rsidRDefault="00324D2A" w:rsidP="001B5E00">
      <w:pPr>
        <w:widowControl w:val="0"/>
        <w:spacing w:line="360" w:lineRule="auto"/>
        <w:ind w:firstLine="709"/>
        <w:jc w:val="both"/>
        <w:rPr>
          <w:rFonts w:ascii="Times New Roman" w:hAnsi="Times New Roman" w:cs="Times New Roman"/>
          <w:color w:val="000000"/>
          <w:sz w:val="28"/>
          <w:szCs w:val="28"/>
          <w:lang w:val="ru-RU"/>
        </w:rPr>
      </w:pPr>
      <w:bookmarkStart w:id="6" w:name="_Toc230196833"/>
      <w:bookmarkStart w:id="7" w:name="_Toc230545285"/>
      <w:r>
        <w:rPr>
          <w:rFonts w:ascii="Times New Roman" w:hAnsi="Times New Roman" w:cs="Times New Roman"/>
          <w:sz w:val="28"/>
          <w:szCs w:val="28"/>
          <w:lang w:val="ru-RU"/>
        </w:rPr>
        <w:t xml:space="preserve">Основными методами исследования являются: </w:t>
      </w:r>
      <w:r>
        <w:rPr>
          <w:rFonts w:ascii="Times New Roman" w:hAnsi="Times New Roman" w:cs="Times New Roman"/>
          <w:color w:val="000000"/>
          <w:sz w:val="28"/>
          <w:szCs w:val="28"/>
          <w:lang w:val="ru-RU"/>
        </w:rPr>
        <w:t>сбор, обобщение и систематизация информации, анализ</w:t>
      </w:r>
      <w:r>
        <w:rPr>
          <w:rFonts w:ascii="Times New Roman" w:hAnsi="Times New Roman" w:cs="Times New Roman"/>
          <w:sz w:val="28"/>
          <w:szCs w:val="28"/>
          <w:lang w:val="ru-RU"/>
        </w:rPr>
        <w:t xml:space="preserve"> статистических данных, источников периодической и непериодической печати</w:t>
      </w:r>
      <w:r>
        <w:rPr>
          <w:rFonts w:ascii="Times New Roman" w:hAnsi="Times New Roman" w:cs="Times New Roman"/>
          <w:color w:val="000000"/>
          <w:sz w:val="28"/>
          <w:szCs w:val="28"/>
          <w:lang w:val="ru-RU"/>
        </w:rPr>
        <w:t>.</w:t>
      </w:r>
    </w:p>
    <w:p w14:paraId="68567231" w14:textId="77777777" w:rsidR="00A74870" w:rsidRDefault="00324D2A" w:rsidP="001B5E00">
      <w:pPr>
        <w:shd w:val="clear" w:color="auto" w:fill="FFFFFF"/>
        <w:spacing w:line="360" w:lineRule="auto"/>
        <w:ind w:firstLine="709"/>
        <w:jc w:val="both"/>
        <w:rPr>
          <w:rStyle w:val="10"/>
          <w:rFonts w:ascii="Times New Roman" w:hAnsi="Times New Roman" w:cs="Times New Roman"/>
          <w:b w:val="0"/>
          <w:bCs w:val="0"/>
          <w:color w:val="0000FF"/>
          <w:sz w:val="28"/>
          <w:szCs w:val="28"/>
          <w:lang w:val="ru-RU" w:bidi="ar"/>
        </w:rPr>
      </w:pPr>
      <w:r>
        <w:rPr>
          <w:rFonts w:ascii="Times New Roman" w:eastAsia="Segoe UI" w:hAnsi="Times New Roman" w:cs="Times New Roman"/>
          <w:sz w:val="28"/>
          <w:szCs w:val="28"/>
          <w:shd w:val="clear" w:color="auto" w:fill="FFFFFF"/>
          <w:lang w:val="ru-RU"/>
        </w:rPr>
        <w:t>Отчёт содержит введение, два раздела, заключение, список использованных источников.</w:t>
      </w:r>
    </w:p>
    <w:p w14:paraId="78202FC4" w14:textId="77777777" w:rsidR="00C95F94" w:rsidRPr="00C95F94" w:rsidRDefault="002E1DC1" w:rsidP="00C95F94">
      <w:pPr>
        <w:widowControl w:val="0"/>
        <w:spacing w:line="360" w:lineRule="auto"/>
        <w:ind w:firstLine="709"/>
        <w:jc w:val="both"/>
        <w:rPr>
          <w:rFonts w:ascii="Times New Roman" w:eastAsia="Times New Roman" w:hAnsi="Times New Roman" w:cs="Times New Roman"/>
          <w:color w:val="000000"/>
          <w:spacing w:val="-6"/>
          <w:sz w:val="28"/>
          <w:szCs w:val="28"/>
          <w:lang w:val="ru-RU" w:eastAsia="ru-RU"/>
        </w:rPr>
      </w:pPr>
      <w:r w:rsidRPr="00777A7A">
        <w:rPr>
          <w:rFonts w:ascii="Times New Roman" w:eastAsia="Segoe UI" w:hAnsi="Times New Roman" w:cs="Times New Roman"/>
          <w:sz w:val="28"/>
          <w:szCs w:val="28"/>
          <w:shd w:val="clear" w:color="auto" w:fill="FFFFFF"/>
          <w:lang w:val="ru-RU"/>
        </w:rPr>
        <w:t xml:space="preserve">Период </w:t>
      </w:r>
      <w:r w:rsidR="00C95F94" w:rsidRPr="00C95F94">
        <w:rPr>
          <w:rFonts w:ascii="Times New Roman" w:eastAsia="Times New Roman" w:hAnsi="Times New Roman" w:cs="Times New Roman"/>
          <w:color w:val="000000"/>
          <w:spacing w:val="-6"/>
          <w:sz w:val="28"/>
          <w:szCs w:val="28"/>
          <w:lang w:val="ru-RU" w:eastAsia="ru-RU"/>
        </w:rPr>
        <w:t>прохождения практики: с 09.02 по 26.06.</w:t>
      </w:r>
    </w:p>
    <w:p w14:paraId="2F171AFE" w14:textId="05D55988" w:rsidR="002E1DC1" w:rsidRPr="00777A7A" w:rsidRDefault="002E1DC1" w:rsidP="002E1DC1">
      <w:pPr>
        <w:shd w:val="clear" w:color="auto" w:fill="FFFFFF"/>
        <w:spacing w:line="360" w:lineRule="auto"/>
        <w:ind w:firstLine="709"/>
        <w:jc w:val="both"/>
        <w:rPr>
          <w:rFonts w:ascii="Times New Roman" w:eastAsia="Segoe UI" w:hAnsi="Times New Roman" w:cs="Times New Roman"/>
          <w:sz w:val="28"/>
          <w:szCs w:val="28"/>
          <w:shd w:val="clear" w:color="auto" w:fill="FFFFFF"/>
          <w:lang w:val="ru-RU"/>
        </w:rPr>
      </w:pPr>
      <w:bookmarkStart w:id="8" w:name="_GoBack"/>
      <w:bookmarkEnd w:id="8"/>
    </w:p>
    <w:p w14:paraId="67BB4741" w14:textId="77777777" w:rsidR="002E1DC1" w:rsidRPr="00777A7A" w:rsidRDefault="002E1DC1" w:rsidP="002E1DC1">
      <w:pPr>
        <w:shd w:val="clear" w:color="auto" w:fill="FFFFFF"/>
        <w:spacing w:line="360" w:lineRule="auto"/>
        <w:ind w:firstLine="709"/>
        <w:jc w:val="both"/>
        <w:rPr>
          <w:rFonts w:ascii="Times New Roman" w:eastAsia="Segoe UI" w:hAnsi="Times New Roman" w:cs="Times New Roman"/>
          <w:sz w:val="28"/>
          <w:szCs w:val="28"/>
          <w:shd w:val="clear" w:color="auto" w:fill="FFFFFF"/>
          <w:lang w:val="ru-RU"/>
        </w:rPr>
      </w:pPr>
    </w:p>
    <w:p w14:paraId="16A984D9" w14:textId="77777777" w:rsidR="002E1DC1" w:rsidRPr="002E1DC1" w:rsidRDefault="002E1DC1" w:rsidP="002E1DC1">
      <w:pPr>
        <w:shd w:val="clear" w:color="auto" w:fill="FFFFFF"/>
        <w:spacing w:line="360" w:lineRule="auto"/>
        <w:ind w:firstLine="709"/>
        <w:jc w:val="both"/>
        <w:rPr>
          <w:rFonts w:ascii="Times New Roman" w:eastAsia="Segoe UI" w:hAnsi="Times New Roman" w:cs="Times New Roman"/>
          <w:sz w:val="28"/>
          <w:szCs w:val="28"/>
          <w:shd w:val="clear" w:color="auto" w:fill="FFFFFF"/>
          <w:lang w:val="ru-RU"/>
        </w:rPr>
        <w:sectPr w:rsidR="002E1DC1" w:rsidRPr="002E1DC1" w:rsidSect="00C27544">
          <w:type w:val="continuous"/>
          <w:pgSz w:w="11906" w:h="16838"/>
          <w:pgMar w:top="1134" w:right="567" w:bottom="1134" w:left="1701" w:header="720" w:footer="720" w:gutter="0"/>
          <w:cols w:space="0"/>
          <w:titlePg/>
          <w:docGrid w:linePitch="360"/>
        </w:sectPr>
      </w:pPr>
    </w:p>
    <w:p w14:paraId="41D27A50" w14:textId="77777777" w:rsidR="00A74870" w:rsidRDefault="00A74870">
      <w:pPr>
        <w:shd w:val="clear" w:color="auto" w:fill="FFFFFF"/>
        <w:suppressAutoHyphens/>
        <w:spacing w:after="400" w:line="360" w:lineRule="auto"/>
        <w:ind w:firstLine="709"/>
        <w:jc w:val="both"/>
        <w:rPr>
          <w:rStyle w:val="10"/>
          <w:b w:val="0"/>
          <w:bCs w:val="0"/>
          <w:color w:val="0000FF"/>
          <w:sz w:val="30"/>
          <w:szCs w:val="30"/>
          <w:lang w:val="ru-RU" w:bidi="ar"/>
        </w:rPr>
        <w:sectPr w:rsidR="00A74870">
          <w:type w:val="continuous"/>
          <w:pgSz w:w="11906" w:h="16838"/>
          <w:pgMar w:top="1134" w:right="851" w:bottom="1134" w:left="1701" w:header="720" w:footer="720" w:gutter="0"/>
          <w:cols w:space="0"/>
          <w:titlePg/>
          <w:docGrid w:linePitch="360"/>
        </w:sectPr>
      </w:pPr>
    </w:p>
    <w:p w14:paraId="42AB23A8" w14:textId="77777777" w:rsidR="00A74870" w:rsidRDefault="00A74870">
      <w:pPr>
        <w:shd w:val="clear" w:color="auto" w:fill="FFFFFF"/>
        <w:suppressAutoHyphens/>
        <w:spacing w:after="400" w:line="360" w:lineRule="auto"/>
        <w:ind w:firstLine="709"/>
        <w:jc w:val="both"/>
        <w:rPr>
          <w:rStyle w:val="10"/>
          <w:b w:val="0"/>
          <w:bCs w:val="0"/>
          <w:color w:val="0000FF"/>
          <w:sz w:val="30"/>
          <w:szCs w:val="30"/>
          <w:lang w:val="ru-RU" w:bidi="ar"/>
        </w:rPr>
        <w:sectPr w:rsidR="00A74870">
          <w:type w:val="continuous"/>
          <w:pgSz w:w="11906" w:h="16838"/>
          <w:pgMar w:top="1134" w:right="851" w:bottom="1134" w:left="1701" w:header="720" w:footer="720" w:gutter="0"/>
          <w:cols w:space="0"/>
          <w:titlePg/>
          <w:docGrid w:linePitch="360"/>
        </w:sectPr>
      </w:pPr>
    </w:p>
    <w:p w14:paraId="3A83C0A5" w14:textId="50B7EB82" w:rsidR="00A74870" w:rsidRPr="009F49A5" w:rsidRDefault="00324D2A" w:rsidP="009F49A5">
      <w:pPr>
        <w:pStyle w:val="2"/>
        <w:suppressAutoHyphens/>
        <w:spacing w:before="0" w:after="240"/>
        <w:ind w:left="993" w:hanging="284"/>
        <w:rPr>
          <w:rFonts w:ascii="Arial" w:eastAsia="Arial" w:hAnsi="Arial" w:cs="Arial"/>
          <w:b/>
          <w:bCs/>
          <w:color w:val="000000" w:themeColor="text1"/>
          <w:shd w:val="clear" w:color="auto" w:fill="FFFFFF"/>
          <w:lang w:val="ru-RU" w:bidi="ar"/>
        </w:rPr>
      </w:pPr>
      <w:bookmarkStart w:id="9" w:name="_Toc231467161"/>
      <w:bookmarkStart w:id="10" w:name="_Toc17767"/>
      <w:bookmarkStart w:id="11" w:name="_Toc20478"/>
      <w:bookmarkStart w:id="12" w:name="_Toc17779"/>
      <w:bookmarkStart w:id="13" w:name="_Toc232190609"/>
      <w:bookmarkStart w:id="14" w:name="_Toc230545287"/>
      <w:bookmarkEnd w:id="6"/>
      <w:bookmarkEnd w:id="7"/>
      <w:r w:rsidRPr="009F49A5">
        <w:rPr>
          <w:rStyle w:val="10"/>
          <w:b w:val="0"/>
          <w:bCs w:val="0"/>
          <w:color w:val="000000" w:themeColor="text1"/>
          <w:sz w:val="30"/>
          <w:szCs w:val="30"/>
          <w:lang w:val="ru-RU" w:bidi="ar"/>
        </w:rPr>
        <w:lastRenderedPageBreak/>
        <w:t>1 Характеристика исследуемой проблемы развития</w:t>
      </w:r>
      <w:r w:rsidR="0091728A" w:rsidRPr="009F49A5">
        <w:rPr>
          <w:rStyle w:val="10"/>
          <w:b w:val="0"/>
          <w:bCs w:val="0"/>
          <w:color w:val="000000" w:themeColor="text1"/>
          <w:sz w:val="30"/>
          <w:szCs w:val="30"/>
          <w:lang w:val="ru-RU" w:bidi="ar"/>
        </w:rPr>
        <w:t xml:space="preserve"> </w:t>
      </w:r>
      <w:r w:rsidRPr="009F49A5">
        <w:rPr>
          <w:rStyle w:val="10"/>
          <w:b w:val="0"/>
          <w:bCs w:val="0"/>
          <w:color w:val="000000" w:themeColor="text1"/>
          <w:sz w:val="30"/>
          <w:szCs w:val="30"/>
          <w:lang w:val="ru-RU" w:bidi="ar"/>
        </w:rPr>
        <w:t>государственных цифровых валют</w:t>
      </w:r>
      <w:bookmarkEnd w:id="9"/>
      <w:bookmarkEnd w:id="10"/>
      <w:bookmarkEnd w:id="11"/>
      <w:bookmarkEnd w:id="12"/>
      <w:bookmarkEnd w:id="13"/>
    </w:p>
    <w:p w14:paraId="6B8240E5" w14:textId="6328654D" w:rsidR="00A74870" w:rsidRDefault="00324D2A" w:rsidP="00953DAB">
      <w:pPr>
        <w:pStyle w:val="2"/>
        <w:numPr>
          <w:ilvl w:val="0"/>
          <w:numId w:val="11"/>
        </w:numPr>
        <w:suppressAutoHyphens/>
        <w:spacing w:before="0" w:after="120"/>
        <w:ind w:left="1276" w:hanging="567"/>
        <w:rPr>
          <w:rFonts w:ascii="Arial" w:hAnsi="Arial" w:cs="Arial"/>
          <w:color w:val="auto"/>
          <w:sz w:val="28"/>
          <w:szCs w:val="28"/>
          <w:shd w:val="clear" w:color="auto" w:fill="FFFFFF"/>
          <w:lang w:val="ru-RU"/>
        </w:rPr>
      </w:pPr>
      <w:bookmarkStart w:id="15" w:name="_Toc231467162"/>
      <w:bookmarkStart w:id="16" w:name="_Toc27659"/>
      <w:bookmarkStart w:id="17" w:name="_Toc24124"/>
      <w:bookmarkStart w:id="18" w:name="_Toc10372"/>
      <w:bookmarkStart w:id="19" w:name="_Toc232190610"/>
      <w:r>
        <w:rPr>
          <w:rFonts w:ascii="Arial" w:hAnsi="Arial" w:cs="Arial"/>
          <w:color w:val="auto"/>
          <w:sz w:val="28"/>
          <w:szCs w:val="28"/>
          <w:shd w:val="clear" w:color="auto" w:fill="FFFFFF"/>
          <w:lang w:val="ru-RU"/>
        </w:rPr>
        <w:t>Цель и задачи исследования</w:t>
      </w:r>
      <w:bookmarkEnd w:id="15"/>
      <w:bookmarkEnd w:id="16"/>
      <w:bookmarkEnd w:id="17"/>
      <w:bookmarkEnd w:id="18"/>
      <w:bookmarkEnd w:id="19"/>
    </w:p>
    <w:p w14:paraId="7F0091EA" w14:textId="77777777" w:rsidR="00A74870" w:rsidRDefault="00324D2A" w:rsidP="00690F0C">
      <w:pPr>
        <w:numPr>
          <w:ilvl w:val="1"/>
          <w:numId w:val="0"/>
        </w:numPr>
        <w:shd w:val="clear" w:color="auto" w:fill="FFFFFF"/>
        <w:suppressAutoHyphens/>
        <w:spacing w:line="360" w:lineRule="auto"/>
        <w:ind w:firstLine="709"/>
        <w:contextualSpacing/>
        <w:jc w:val="both"/>
        <w:rPr>
          <w:rFonts w:ascii="Times New Roman" w:eastAsia="Arial" w:hAnsi="Times New Roman" w:cs="Times New Roman"/>
          <w:sz w:val="28"/>
          <w:szCs w:val="28"/>
          <w:shd w:val="clear" w:color="auto" w:fill="FFFFFF"/>
          <w:lang w:val="ru-RU" w:bidi="ar"/>
        </w:rPr>
      </w:pPr>
      <w:r>
        <w:rPr>
          <w:rFonts w:ascii="Times New Roman" w:eastAsia="Arial" w:hAnsi="Times New Roman" w:cs="Times New Roman"/>
          <w:sz w:val="28"/>
          <w:szCs w:val="28"/>
          <w:shd w:val="clear" w:color="auto" w:fill="FFFFFF"/>
          <w:lang w:val="ru-RU" w:bidi="ar"/>
        </w:rPr>
        <w:t>Исследование осуществлялось по теме «Национальные цифровые валюты: сегодня и завтра».</w:t>
      </w:r>
    </w:p>
    <w:p w14:paraId="53EAC09B" w14:textId="77777777" w:rsidR="00A74870" w:rsidRDefault="00324D2A">
      <w:pPr>
        <w:numPr>
          <w:ilvl w:val="1"/>
          <w:numId w:val="0"/>
        </w:numPr>
        <w:shd w:val="clear" w:color="auto" w:fill="FFFFFF"/>
        <w:suppressAutoHyphens/>
        <w:spacing w:line="360" w:lineRule="auto"/>
        <w:ind w:firstLine="709"/>
        <w:contextualSpacing/>
        <w:jc w:val="both"/>
        <w:rPr>
          <w:rFonts w:ascii="Times New Roman" w:eastAsia="Arial" w:hAnsi="Times New Roman" w:cs="Times New Roman"/>
          <w:sz w:val="28"/>
          <w:szCs w:val="28"/>
          <w:shd w:val="clear" w:color="auto" w:fill="FFFFFF"/>
          <w:lang w:val="ru-RU" w:bidi="ar"/>
        </w:rPr>
      </w:pPr>
      <w:r>
        <w:rPr>
          <w:rFonts w:ascii="Times New Roman" w:hAnsi="Times New Roman" w:cs="Times New Roman"/>
          <w:sz w:val="28"/>
          <w:szCs w:val="28"/>
          <w:lang w:val="ru-RU"/>
        </w:rPr>
        <w:t xml:space="preserve">Целью </w:t>
      </w:r>
      <w:r>
        <w:rPr>
          <w:rFonts w:ascii="Times New Roman" w:eastAsia="Arial" w:hAnsi="Times New Roman" w:cs="Times New Roman"/>
          <w:sz w:val="28"/>
          <w:szCs w:val="28"/>
          <w:shd w:val="clear" w:color="auto" w:fill="FFFFFF"/>
          <w:lang w:val="ru-RU" w:bidi="ar"/>
        </w:rPr>
        <w:t xml:space="preserve">исследования является комплексное изучение сущности, современного состояния и перспектив развития национальных цифровых валют (CBDC) в современной финансовой системе. </w:t>
      </w:r>
    </w:p>
    <w:p w14:paraId="6FEBEB39" w14:textId="77777777" w:rsidR="00A74870" w:rsidRDefault="00324D2A">
      <w:pPr>
        <w:spacing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Для достижения цели поставлены следующие задачи:</w:t>
      </w:r>
    </w:p>
    <w:p w14:paraId="48ABDFA5"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 раскрыть понятие, сущность и правовой статус национальных цифровых валют;</w:t>
      </w:r>
    </w:p>
    <w:p w14:paraId="04AF9330"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выявить отличительные особенности </w:t>
      </w:r>
      <w:r>
        <w:rPr>
          <w:rFonts w:ascii="Times New Roman" w:hAnsi="Times New Roman" w:cs="Times New Roman"/>
          <w:sz w:val="28"/>
          <w:szCs w:val="28"/>
        </w:rPr>
        <w:t>CBDC</w:t>
      </w:r>
      <w:r>
        <w:rPr>
          <w:rFonts w:ascii="Times New Roman" w:hAnsi="Times New Roman" w:cs="Times New Roman"/>
          <w:sz w:val="28"/>
          <w:szCs w:val="28"/>
          <w:lang w:val="ru-RU"/>
        </w:rPr>
        <w:t xml:space="preserve"> от криптовалют и стейблкоинов;</w:t>
      </w:r>
    </w:p>
    <w:p w14:paraId="5EAE4E89"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 проанализировать международный опыт развития государственных цифровых валют (Китай, ЕС, Россия, США);</w:t>
      </w:r>
    </w:p>
    <w:p w14:paraId="6007BD27"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 исследовать российский проект цифрового рубля и этапы его реализации;</w:t>
      </w:r>
    </w:p>
    <w:p w14:paraId="23F063C7"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оценить экономические последствия, риски и перспективы внедрения </w:t>
      </w:r>
      <w:r>
        <w:rPr>
          <w:rFonts w:ascii="Times New Roman" w:hAnsi="Times New Roman" w:cs="Times New Roman"/>
          <w:sz w:val="28"/>
          <w:szCs w:val="28"/>
        </w:rPr>
        <w:t>CBDC</w:t>
      </w:r>
      <w:r>
        <w:rPr>
          <w:rFonts w:ascii="Times New Roman" w:hAnsi="Times New Roman" w:cs="Times New Roman"/>
          <w:sz w:val="28"/>
          <w:szCs w:val="28"/>
          <w:lang w:val="ru-RU"/>
        </w:rPr>
        <w:t>;</w:t>
      </w:r>
    </w:p>
    <w:p w14:paraId="58307E44" w14:textId="77777777" w:rsidR="00A74870" w:rsidRDefault="00324D2A">
      <w:pPr>
        <w:spacing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6) рассмотреть проблемы конфиденциальности и информационной безопасности.</w:t>
      </w:r>
    </w:p>
    <w:p w14:paraId="5768E0A7" w14:textId="06C53BD4" w:rsidR="00A74870" w:rsidRDefault="00324D2A" w:rsidP="00953DAB">
      <w:pPr>
        <w:pStyle w:val="2"/>
        <w:numPr>
          <w:ilvl w:val="0"/>
          <w:numId w:val="11"/>
        </w:numPr>
        <w:suppressAutoHyphens/>
        <w:spacing w:before="240" w:after="120"/>
        <w:ind w:left="1276" w:hanging="567"/>
        <w:rPr>
          <w:rFonts w:ascii="Arial" w:hAnsi="Arial" w:cs="Arial"/>
          <w:color w:val="auto"/>
          <w:sz w:val="28"/>
          <w:szCs w:val="28"/>
          <w:shd w:val="clear" w:color="auto" w:fill="FFFFFF"/>
          <w:lang w:val="ru-RU"/>
        </w:rPr>
      </w:pPr>
      <w:bookmarkStart w:id="20" w:name="_Toc29682"/>
      <w:bookmarkStart w:id="21" w:name="_Toc17587"/>
      <w:bookmarkStart w:id="22" w:name="_Toc232190611"/>
      <w:r>
        <w:rPr>
          <w:rFonts w:ascii="Arial" w:hAnsi="Arial" w:cs="Arial"/>
          <w:color w:val="auto"/>
          <w:sz w:val="28"/>
          <w:szCs w:val="28"/>
          <w:shd w:val="clear" w:color="auto" w:fill="FFFFFF"/>
          <w:lang w:val="ru-RU"/>
        </w:rPr>
        <w:t>Актуальность, степень разработанности исследуемой проблемы</w:t>
      </w:r>
      <w:bookmarkEnd w:id="20"/>
      <w:bookmarkEnd w:id="21"/>
      <w:bookmarkEnd w:id="22"/>
    </w:p>
    <w:p w14:paraId="6D7F3A5C"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Актуальность выбранной темы заключается в том, что в последние годы мировая экономика переживает масштабную цифровую трансформацию. Развитие информационных технологий существенно изменило способы проведения финансовых операций, структуру банковских услуг и принципы функционирования платёжных систем. Всё большее распространение получают электронные расчёты, мобильные приложения и цифровые платформы, постепенно вытесняющие традиционные формы денежного обращения. </w:t>
      </w:r>
    </w:p>
    <w:p w14:paraId="44EED781"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lastRenderedPageBreak/>
        <w:t xml:space="preserve">Об актуальности данной проблемы свидетельствует тот факт, что по данным мониторинга </w:t>
      </w:r>
      <w:r>
        <w:rPr>
          <w:rFonts w:ascii="Times New Roman" w:eastAsia="Segoe UI" w:hAnsi="Times New Roman" w:cs="Times New Roman"/>
          <w:sz w:val="28"/>
          <w:szCs w:val="28"/>
          <w:shd w:val="clear" w:color="auto" w:fill="FFFFFF"/>
        </w:rPr>
        <w:t>Atlantic</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Council</w:t>
      </w:r>
      <w:r>
        <w:rPr>
          <w:rFonts w:ascii="Times New Roman" w:eastAsia="Segoe UI" w:hAnsi="Times New Roman" w:cs="Times New Roman"/>
          <w:sz w:val="28"/>
          <w:szCs w:val="28"/>
          <w:shd w:val="clear" w:color="auto" w:fill="FFFFFF"/>
          <w:lang w:val="ru-RU"/>
        </w:rPr>
        <w:t>, к 2026 году более 146 стран и валютных союзов, на долю которых приходится свыше 98% мирового ВВП, находятся на различных стадиях изучения или внедрения цифровых валют центральных банков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при этом 77 государств уже перешли к стадии пилотирования или полноценного запуска </w:t>
      </w:r>
      <w:r w:rsidRPr="000B6B13">
        <w:rPr>
          <w:rFonts w:ascii="Times New Roman" w:eastAsia="Segoe UI" w:hAnsi="Times New Roman" w:cs="Times New Roman"/>
          <w:color w:val="000000" w:themeColor="text1"/>
          <w:sz w:val="28"/>
          <w:szCs w:val="28"/>
          <w:shd w:val="clear" w:color="auto" w:fill="FFFFFF"/>
          <w:lang w:val="ru-RU"/>
        </w:rPr>
        <w:t xml:space="preserve">[1]. </w:t>
      </w:r>
    </w:p>
    <w:p w14:paraId="19CE41EA"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Одновременно значительное влияние на мировую финансовую систему оказало стремительное распространение криптовалют. Появление децентрализованных цифровых активов продемонстрировало высокий спрос общества на новые формы цифровых денег. Однако высокая волатильность криптовалют, отсутствие единого эмитента и значительные риски для пользователей обусловили необходимость разработки государствами более стабильных и регулируемых цифровых финансовых инструментов. </w:t>
      </w:r>
    </w:p>
    <w:p w14:paraId="18C35D84"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Для Российской Федерации тема государственных цифровых валют имеет особое значение. Разработка цифрового рубля рассматривается как один из инструментов укрепления финансового суверенитета страны, повышения независимости национальной платёжной системы и снижения зависимости от международной финансовой инфраструктуры в условиях санкционного давления. </w:t>
      </w:r>
    </w:p>
    <w:p w14:paraId="19E74A93"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Проблемы цифровизации денежного обращения и развития государственных цифровых валют в различных аспектах изучались зарубежными и российскими учёными. Среди зарубежных исследователей известны работы Банка международных расчётов (</w:t>
      </w:r>
      <w:r>
        <w:rPr>
          <w:rFonts w:ascii="Times New Roman" w:eastAsia="Segoe UI" w:hAnsi="Times New Roman" w:cs="Times New Roman"/>
          <w:sz w:val="28"/>
          <w:szCs w:val="28"/>
          <w:shd w:val="clear" w:color="auto" w:fill="FFFFFF"/>
        </w:rPr>
        <w:t>BIS</w:t>
      </w:r>
      <w:r>
        <w:rPr>
          <w:rFonts w:ascii="Times New Roman" w:eastAsia="Segoe UI" w:hAnsi="Times New Roman" w:cs="Times New Roman"/>
          <w:sz w:val="28"/>
          <w:szCs w:val="28"/>
          <w:shd w:val="clear" w:color="auto" w:fill="FFFFFF"/>
          <w:lang w:val="ru-RU"/>
        </w:rPr>
        <w:t xml:space="preserve">), Международного валютного фонда (МВФ), Европейского центрального банка, а также труды А. </w:t>
      </w:r>
      <w:proofErr w:type="spellStart"/>
      <w:r>
        <w:rPr>
          <w:rFonts w:ascii="Times New Roman" w:eastAsia="Segoe UI" w:hAnsi="Times New Roman" w:cs="Times New Roman"/>
          <w:sz w:val="28"/>
          <w:szCs w:val="28"/>
          <w:shd w:val="clear" w:color="auto" w:fill="FFFFFF"/>
          <w:lang w:val="ru-RU"/>
        </w:rPr>
        <w:t>Берстенса</w:t>
      </w:r>
      <w:proofErr w:type="spellEnd"/>
      <w:r>
        <w:rPr>
          <w:rFonts w:ascii="Times New Roman" w:eastAsia="Segoe UI" w:hAnsi="Times New Roman" w:cs="Times New Roman"/>
          <w:sz w:val="28"/>
          <w:szCs w:val="28"/>
          <w:shd w:val="clear" w:color="auto" w:fill="FFFFFF"/>
          <w:lang w:val="ru-RU"/>
        </w:rPr>
        <w:t xml:space="preserve">, Г. </w:t>
      </w:r>
      <w:proofErr w:type="spellStart"/>
      <w:r>
        <w:rPr>
          <w:rFonts w:ascii="Times New Roman" w:eastAsia="Segoe UI" w:hAnsi="Times New Roman" w:cs="Times New Roman"/>
          <w:sz w:val="28"/>
          <w:szCs w:val="28"/>
          <w:shd w:val="clear" w:color="auto" w:fill="FFFFFF"/>
          <w:lang w:val="ru-RU"/>
        </w:rPr>
        <w:t>Кумхофа</w:t>
      </w:r>
      <w:proofErr w:type="spellEnd"/>
      <w:r>
        <w:rPr>
          <w:rFonts w:ascii="Times New Roman" w:eastAsia="Segoe UI" w:hAnsi="Times New Roman" w:cs="Times New Roman"/>
          <w:sz w:val="28"/>
          <w:szCs w:val="28"/>
          <w:shd w:val="clear" w:color="auto" w:fill="FFFFFF"/>
          <w:lang w:val="ru-RU"/>
        </w:rPr>
        <w:t xml:space="preserve">, К. Березина и др., посвящённые влиянию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на денежно-кредитную политику и финансовую стабильность. </w:t>
      </w:r>
    </w:p>
    <w:p w14:paraId="5924B707"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В работах отечественных авторов (И.Г. Гасанова, И.А. Морева, Р.В. </w:t>
      </w:r>
      <w:proofErr w:type="spellStart"/>
      <w:r>
        <w:rPr>
          <w:rFonts w:ascii="Times New Roman" w:eastAsia="Segoe UI" w:hAnsi="Times New Roman" w:cs="Times New Roman"/>
          <w:sz w:val="28"/>
          <w:szCs w:val="28"/>
          <w:shd w:val="clear" w:color="auto" w:fill="FFFFFF"/>
          <w:lang w:val="ru-RU"/>
        </w:rPr>
        <w:t>Кашбразиева</w:t>
      </w:r>
      <w:proofErr w:type="spellEnd"/>
      <w:r>
        <w:rPr>
          <w:rFonts w:ascii="Times New Roman" w:eastAsia="Segoe UI" w:hAnsi="Times New Roman" w:cs="Times New Roman"/>
          <w:sz w:val="28"/>
          <w:szCs w:val="28"/>
          <w:shd w:val="clear" w:color="auto" w:fill="FFFFFF"/>
          <w:lang w:val="ru-RU"/>
        </w:rPr>
        <w:t xml:space="preserve">, А.Д. </w:t>
      </w:r>
      <w:proofErr w:type="spellStart"/>
      <w:r>
        <w:rPr>
          <w:rFonts w:ascii="Times New Roman" w:eastAsia="Segoe UI" w:hAnsi="Times New Roman" w:cs="Times New Roman"/>
          <w:sz w:val="28"/>
          <w:szCs w:val="28"/>
          <w:shd w:val="clear" w:color="auto" w:fill="FFFFFF"/>
          <w:lang w:val="ru-RU"/>
        </w:rPr>
        <w:t>Протосени</w:t>
      </w:r>
      <w:proofErr w:type="spellEnd"/>
      <w:r>
        <w:rPr>
          <w:rFonts w:ascii="Times New Roman" w:eastAsia="Segoe UI" w:hAnsi="Times New Roman" w:cs="Times New Roman"/>
          <w:sz w:val="28"/>
          <w:szCs w:val="28"/>
          <w:shd w:val="clear" w:color="auto" w:fill="FFFFFF"/>
          <w:lang w:val="ru-RU"/>
        </w:rPr>
        <w:t xml:space="preserve">, М.Ф. </w:t>
      </w:r>
      <w:proofErr w:type="spellStart"/>
      <w:r>
        <w:rPr>
          <w:rFonts w:ascii="Times New Roman" w:eastAsia="Segoe UI" w:hAnsi="Times New Roman" w:cs="Times New Roman"/>
          <w:sz w:val="28"/>
          <w:szCs w:val="28"/>
          <w:shd w:val="clear" w:color="auto" w:fill="FFFFFF"/>
          <w:lang w:val="ru-RU"/>
        </w:rPr>
        <w:t>Меняева</w:t>
      </w:r>
      <w:proofErr w:type="spellEnd"/>
      <w:r>
        <w:rPr>
          <w:rFonts w:ascii="Times New Roman" w:eastAsia="Segoe UI" w:hAnsi="Times New Roman" w:cs="Times New Roman"/>
          <w:sz w:val="28"/>
          <w:szCs w:val="28"/>
          <w:shd w:val="clear" w:color="auto" w:fill="FFFFFF"/>
          <w:lang w:val="ru-RU"/>
        </w:rPr>
        <w:t xml:space="preserve">, В.Д. Марковой, Л.И. Сергеева) рассматриваются правовые, технологические и экономические аспекты внедрения цифровых валют, анализируется российский проект цифрового рубля, </w:t>
      </w:r>
      <w:r>
        <w:rPr>
          <w:rFonts w:ascii="Times New Roman" w:eastAsia="Segoe UI" w:hAnsi="Times New Roman" w:cs="Times New Roman"/>
          <w:sz w:val="28"/>
          <w:szCs w:val="28"/>
          <w:shd w:val="clear" w:color="auto" w:fill="FFFFFF"/>
          <w:lang w:val="ru-RU"/>
        </w:rPr>
        <w:lastRenderedPageBreak/>
        <w:t xml:space="preserve">оцениваются перспективы и риски цифровизации финансовой системы. </w:t>
      </w:r>
    </w:p>
    <w:p w14:paraId="708E6846" w14:textId="77777777" w:rsidR="00A74870" w:rsidRDefault="00324D2A">
      <w:pPr>
        <w:pStyle w:val="ae"/>
        <w:widowControl w:val="0"/>
        <w:spacing w:line="360" w:lineRule="auto"/>
        <w:ind w:left="0" w:firstLine="709"/>
        <w:contextualSpacing w:val="0"/>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Тем не менее, ряд вопросов продолжает оставаться дискуссионным: поиск баланса между прозрачностью операций и приватностью граждан, разработка международных стандартов интероперабельности различных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оценка долгосрочных последствий </w:t>
      </w:r>
      <w:proofErr w:type="spellStart"/>
      <w:r>
        <w:rPr>
          <w:rFonts w:ascii="Times New Roman" w:eastAsia="Segoe UI" w:hAnsi="Times New Roman" w:cs="Times New Roman"/>
          <w:sz w:val="28"/>
          <w:szCs w:val="28"/>
          <w:shd w:val="clear" w:color="auto" w:fill="FFFFFF"/>
          <w:lang w:val="ru-RU"/>
        </w:rPr>
        <w:t>дезинтермедиации</w:t>
      </w:r>
      <w:proofErr w:type="spellEnd"/>
      <w:r>
        <w:rPr>
          <w:rFonts w:ascii="Times New Roman" w:eastAsia="Segoe UI" w:hAnsi="Times New Roman" w:cs="Times New Roman"/>
          <w:sz w:val="28"/>
          <w:szCs w:val="28"/>
          <w:shd w:val="clear" w:color="auto" w:fill="FFFFFF"/>
          <w:lang w:val="ru-RU"/>
        </w:rPr>
        <w:t xml:space="preserve"> банковской системы, а также изучение факторов доверия населения к государственным цифровым деньга</w:t>
      </w:r>
      <w:bookmarkStart w:id="23" w:name="_Toc231467163"/>
      <w:r>
        <w:rPr>
          <w:rFonts w:ascii="Times New Roman" w:eastAsia="Segoe UI" w:hAnsi="Times New Roman" w:cs="Times New Roman"/>
          <w:sz w:val="28"/>
          <w:szCs w:val="28"/>
          <w:shd w:val="clear" w:color="auto" w:fill="FFFFFF"/>
          <w:lang w:val="ru-RU"/>
        </w:rPr>
        <w:t>м.</w:t>
      </w:r>
    </w:p>
    <w:p w14:paraId="22433261" w14:textId="77777777" w:rsidR="00A74870" w:rsidRDefault="00324D2A">
      <w:pPr>
        <w:pStyle w:val="ae"/>
        <w:widowControl w:val="0"/>
        <w:spacing w:line="360" w:lineRule="auto"/>
        <w:ind w:left="0" w:firstLine="709"/>
        <w:contextualSpacing w:val="0"/>
        <w:jc w:val="both"/>
        <w:rPr>
          <w:rFonts w:ascii="Times New Roman" w:hAnsi="Times New Roman" w:cs="Times New Roman"/>
          <w:sz w:val="28"/>
          <w:szCs w:val="28"/>
          <w:lang w:val="ru-RU"/>
        </w:rPr>
      </w:pPr>
      <w:r w:rsidRPr="00324D2A">
        <w:rPr>
          <w:rFonts w:ascii="Times New Roman" w:hAnsi="Times New Roman" w:cs="Times New Roman"/>
          <w:sz w:val="28"/>
          <w:szCs w:val="28"/>
          <w:lang w:val="ru-RU"/>
        </w:rPr>
        <w:t xml:space="preserve">В российском контексте цифровой рубль приобретает стратегическое значение как элемент импортозамещения в финансовой сфере. Введение программируемых денег позволяет автоматизировать целевое финансирование социальных выплат, субсидий и государственных контрактов, что повышает прозрачность бюджетных расходов и снижает риски коррупции. Одновременно развитие офлайн-платежей в цифровом рубле открывает перспективы финансовой инклюзии для регионов с нестабильным интернет-соединением. </w:t>
      </w:r>
    </w:p>
    <w:p w14:paraId="06F06AEA" w14:textId="77777777" w:rsidR="00A74870" w:rsidRDefault="00A74870">
      <w:pPr>
        <w:pStyle w:val="HTML0"/>
        <w:spacing w:line="360" w:lineRule="auto"/>
        <w:ind w:firstLineChars="125" w:firstLine="350"/>
        <w:jc w:val="both"/>
        <w:textAlignment w:val="baseline"/>
        <w:rPr>
          <w:rFonts w:ascii="Times New Roman" w:hAnsi="Times New Roman" w:cs="Times New Roman"/>
          <w:sz w:val="28"/>
          <w:szCs w:val="28"/>
          <w:lang w:val="ru-RU"/>
        </w:rPr>
        <w:sectPr w:rsidR="00A74870">
          <w:pgSz w:w="11906" w:h="16838"/>
          <w:pgMar w:top="1134" w:right="851" w:bottom="1134" w:left="1701" w:header="720" w:footer="720" w:gutter="0"/>
          <w:cols w:space="0"/>
          <w:titlePg/>
          <w:docGrid w:linePitch="360"/>
        </w:sectPr>
      </w:pPr>
    </w:p>
    <w:p w14:paraId="504244E9" w14:textId="77777777" w:rsidR="00A74870" w:rsidRDefault="00A74870">
      <w:pPr>
        <w:pStyle w:val="HTML0"/>
        <w:spacing w:line="360" w:lineRule="auto"/>
        <w:ind w:firstLineChars="125" w:firstLine="350"/>
        <w:jc w:val="both"/>
        <w:textAlignment w:val="baseline"/>
        <w:rPr>
          <w:rFonts w:ascii="Times New Roman" w:hAnsi="Times New Roman" w:cs="Times New Roman"/>
          <w:sz w:val="28"/>
          <w:szCs w:val="28"/>
          <w:lang w:val="ru-RU"/>
        </w:rPr>
      </w:pPr>
    </w:p>
    <w:p w14:paraId="195A7770" w14:textId="125105E3" w:rsidR="00A74870" w:rsidRPr="00D7760B" w:rsidRDefault="00324D2A" w:rsidP="009F49A5">
      <w:pPr>
        <w:pStyle w:val="1"/>
        <w:suppressAutoHyphens/>
        <w:spacing w:before="0" w:after="240"/>
        <w:ind w:left="993" w:hanging="284"/>
        <w:rPr>
          <w:rStyle w:val="10"/>
          <w:rFonts w:eastAsia="Segoe UI"/>
          <w:b/>
          <w:bCs/>
          <w:color w:val="FF0000"/>
          <w:kern w:val="0"/>
          <w:sz w:val="30"/>
          <w:szCs w:val="30"/>
          <w:shd w:val="clear" w:color="auto" w:fill="FFFFFF"/>
          <w:lang w:val="ru-RU"/>
        </w:rPr>
      </w:pPr>
      <w:bookmarkStart w:id="24" w:name="_Toc20375"/>
      <w:r>
        <w:rPr>
          <w:rFonts w:eastAsia="Segoe UI"/>
          <w:shd w:val="clear" w:color="auto" w:fill="FFFFFF"/>
          <w:lang w:val="ru-RU"/>
        </w:rPr>
        <w:br w:type="page"/>
      </w:r>
      <w:bookmarkStart w:id="25" w:name="_Toc29363"/>
      <w:bookmarkStart w:id="26" w:name="_Toc8939"/>
      <w:bookmarkStart w:id="27" w:name="_Toc232190612"/>
      <w:r w:rsidRPr="00F878C9">
        <w:rPr>
          <w:rFonts w:eastAsia="Segoe UI"/>
          <w:b w:val="0"/>
          <w:bCs w:val="0"/>
          <w:color w:val="000000" w:themeColor="text1"/>
          <w:sz w:val="30"/>
          <w:szCs w:val="30"/>
          <w:shd w:val="clear" w:color="auto" w:fill="FFFFFF"/>
          <w:lang w:val="ru-RU"/>
        </w:rPr>
        <w:lastRenderedPageBreak/>
        <w:t xml:space="preserve">2 </w:t>
      </w:r>
      <w:r w:rsidRPr="00F878C9">
        <w:rPr>
          <w:b w:val="0"/>
          <w:bCs w:val="0"/>
          <w:color w:val="000000" w:themeColor="text1"/>
          <w:sz w:val="30"/>
          <w:szCs w:val="30"/>
          <w:lang w:val="ru-RU"/>
        </w:rPr>
        <w:t>Современное состояние и перспективы развития государственных цифровых валют</w:t>
      </w:r>
      <w:bookmarkEnd w:id="23"/>
      <w:bookmarkEnd w:id="24"/>
      <w:bookmarkEnd w:id="25"/>
      <w:bookmarkEnd w:id="26"/>
      <w:bookmarkEnd w:id="27"/>
    </w:p>
    <w:p w14:paraId="3EA4C088" w14:textId="14A3559F" w:rsidR="00A74870" w:rsidRPr="007E0178" w:rsidRDefault="00324D2A" w:rsidP="00953DAB">
      <w:pPr>
        <w:pStyle w:val="2"/>
        <w:numPr>
          <w:ilvl w:val="0"/>
          <w:numId w:val="14"/>
        </w:numPr>
        <w:suppressAutoHyphens/>
        <w:spacing w:before="0" w:after="120"/>
        <w:ind w:left="1276" w:hanging="567"/>
        <w:rPr>
          <w:rFonts w:ascii="Arial" w:hAnsi="Arial" w:cs="Arial"/>
          <w:color w:val="000000" w:themeColor="text1"/>
          <w:sz w:val="28"/>
          <w:lang w:val="ru-RU"/>
        </w:rPr>
      </w:pPr>
      <w:bookmarkStart w:id="28" w:name="_Toc8959"/>
      <w:bookmarkStart w:id="29" w:name="_Toc231467164"/>
      <w:bookmarkStart w:id="30" w:name="_Toc29492"/>
      <w:bookmarkStart w:id="31" w:name="_Toc10025"/>
      <w:bookmarkStart w:id="32" w:name="_Toc232190613"/>
      <w:r w:rsidRPr="007E0178">
        <w:rPr>
          <w:rFonts w:ascii="Arial" w:hAnsi="Arial" w:cs="Arial"/>
          <w:color w:val="000000" w:themeColor="text1"/>
          <w:sz w:val="28"/>
          <w:lang w:val="ru-RU"/>
        </w:rPr>
        <w:t>Понятие, сущность и правовой статус национальных цифровых валют</w:t>
      </w:r>
      <w:bookmarkEnd w:id="28"/>
      <w:bookmarkEnd w:id="29"/>
      <w:bookmarkEnd w:id="30"/>
      <w:bookmarkEnd w:id="31"/>
      <w:bookmarkEnd w:id="32"/>
      <w:r w:rsidR="00A70E09" w:rsidRPr="007E0178">
        <w:rPr>
          <w:rFonts w:ascii="Arial" w:hAnsi="Arial" w:cs="Arial"/>
          <w:color w:val="000000" w:themeColor="text1"/>
          <w:sz w:val="28"/>
          <w:lang w:val="ru-RU"/>
        </w:rPr>
        <w:t xml:space="preserve"> </w:t>
      </w:r>
    </w:p>
    <w:p w14:paraId="517AE7C3" w14:textId="0435183A" w:rsidR="00A74870" w:rsidRDefault="00324D2A">
      <w:pPr>
        <w:shd w:val="clear" w:color="auto" w:fill="FFFFFF"/>
        <w:suppressAutoHyphens/>
        <w:spacing w:line="360" w:lineRule="auto"/>
        <w:ind w:firstLine="709"/>
        <w:jc w:val="both"/>
        <w:rPr>
          <w:rStyle w:val="20"/>
          <w:rFonts w:ascii="Arial" w:hAnsi="Arial" w:cs="Arial"/>
          <w:color w:val="000000" w:themeColor="text1"/>
          <w:sz w:val="28"/>
          <w:szCs w:val="28"/>
          <w:lang w:val="ru-RU" w:bidi="ar"/>
        </w:rPr>
      </w:pPr>
      <w:r>
        <w:rPr>
          <w:rFonts w:ascii="Times New Roman" w:eastAsia="Segoe UI" w:hAnsi="Times New Roman" w:cs="Times New Roman"/>
          <w:sz w:val="28"/>
          <w:szCs w:val="28"/>
          <w:shd w:val="clear" w:color="auto" w:fill="FFFFFF"/>
          <w:lang w:val="ru-RU"/>
        </w:rPr>
        <w:t>Для изложения темы исследования необходимо определить понятие «государственная цифровая валюта». Существует множество подходов к трактовке данного термина. Государственная цифровая валюта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Central</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Bank</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Digital</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Currency</w:t>
      </w:r>
      <w:r>
        <w:rPr>
          <w:rFonts w:ascii="Times New Roman" w:eastAsia="Segoe UI" w:hAnsi="Times New Roman" w:cs="Times New Roman"/>
          <w:sz w:val="28"/>
          <w:szCs w:val="28"/>
          <w:shd w:val="clear" w:color="auto" w:fill="FFFFFF"/>
          <w:lang w:val="ru-RU"/>
        </w:rPr>
        <w:t>) представляет собой цифровую форму национальных денежных средств, выпускаемую центральным банком страны</w:t>
      </w:r>
      <w:r w:rsidR="002E1DC1">
        <w:rPr>
          <w:rFonts w:ascii="Times New Roman" w:eastAsia="Segoe UI" w:hAnsi="Times New Roman" w:cs="Times New Roman"/>
          <w:sz w:val="28"/>
          <w:szCs w:val="28"/>
          <w:shd w:val="clear" w:color="auto" w:fill="FFFFFF"/>
          <w:lang w:val="ru-RU"/>
        </w:rPr>
        <w:t xml:space="preserve"> </w:t>
      </w:r>
      <w:r w:rsidR="009C4B27" w:rsidRPr="000B6B13">
        <w:rPr>
          <w:rFonts w:ascii="Times New Roman" w:eastAsia="Segoe UI" w:hAnsi="Times New Roman" w:cs="Times New Roman"/>
          <w:color w:val="000000" w:themeColor="text1"/>
          <w:sz w:val="28"/>
          <w:szCs w:val="28"/>
          <w:shd w:val="clear" w:color="auto" w:fill="FFFFFF"/>
          <w:lang w:val="ru-RU"/>
        </w:rPr>
        <w:t>[2]</w:t>
      </w:r>
      <w:r w:rsidRPr="000B6B13">
        <w:rPr>
          <w:rFonts w:ascii="Times New Roman" w:eastAsia="Segoe UI" w:hAnsi="Times New Roman" w:cs="Times New Roman"/>
          <w:color w:val="000000" w:themeColor="text1"/>
          <w:sz w:val="28"/>
          <w:szCs w:val="28"/>
          <w:shd w:val="clear" w:color="auto" w:fill="FFFFFF"/>
          <w:lang w:val="ru-RU"/>
        </w:rPr>
        <w:t xml:space="preserve">. </w:t>
      </w:r>
      <w:r>
        <w:rPr>
          <w:rFonts w:ascii="Times New Roman" w:eastAsia="Segoe UI" w:hAnsi="Times New Roman" w:cs="Times New Roman"/>
          <w:sz w:val="28"/>
          <w:szCs w:val="28"/>
          <w:shd w:val="clear" w:color="auto" w:fill="FFFFFF"/>
          <w:lang w:val="ru-RU"/>
        </w:rPr>
        <w:t xml:space="preserve">В отличие от обычных электронных денег, государственная цифровая валюта является прямым обязательством центрального банка и обладает статусом законного платёжного средства. Основной целью внедрения подобных валют является повышение эффективности платёжной системы, снижение транзакционных издержек и развитие цифровой финансовой инфраструктуры. В мировой практике используются различные модели функционирования государственных цифровых валют. Наиболее распространёнными являются прямая, двухуровневая и гибридная модели (таблица 2.1). </w:t>
      </w:r>
    </w:p>
    <w:bookmarkEnd w:id="14"/>
    <w:p w14:paraId="731A132E" w14:textId="2CE27DE9" w:rsidR="00A74870" w:rsidRPr="007E0178" w:rsidRDefault="00324D2A" w:rsidP="00953DAB">
      <w:pPr>
        <w:pStyle w:val="ab"/>
        <w:shd w:val="clear" w:color="auto" w:fill="FFFFFF"/>
        <w:suppressAutoHyphens/>
        <w:spacing w:before="240" w:beforeAutospacing="0" w:afterAutospacing="0" w:line="360" w:lineRule="auto"/>
        <w:contextualSpacing/>
        <w:rPr>
          <w:color w:val="000000" w:themeColor="text1"/>
          <w:sz w:val="28"/>
          <w:szCs w:val="28"/>
          <w:shd w:val="clear" w:color="auto" w:fill="FFFFFF"/>
          <w:lang w:val="ru-RU"/>
        </w:rPr>
      </w:pPr>
      <w:r w:rsidRPr="007E0178">
        <w:rPr>
          <w:color w:val="000000" w:themeColor="text1"/>
          <w:sz w:val="28"/>
          <w:szCs w:val="28"/>
          <w:shd w:val="clear" w:color="auto" w:fill="FFFFFF"/>
          <w:lang w:val="ru-RU"/>
        </w:rPr>
        <w:t>Таблица 2.1 – Основные модели государственных цифровых валют</w:t>
      </w:r>
    </w:p>
    <w:tbl>
      <w:tblPr>
        <w:tblW w:w="9351" w:type="dxa"/>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1941"/>
        <w:gridCol w:w="3632"/>
        <w:gridCol w:w="1920"/>
        <w:gridCol w:w="1858"/>
      </w:tblGrid>
      <w:tr w:rsidR="00A70E09" w:rsidRPr="00A70E09" w14:paraId="4AECE971" w14:textId="77777777">
        <w:trPr>
          <w:trHeight w:val="567"/>
        </w:trPr>
        <w:tc>
          <w:tcPr>
            <w:tcW w:w="1941"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A5EC8C4" w14:textId="77777777" w:rsidR="00A74870" w:rsidRPr="007E0178" w:rsidRDefault="00324D2A" w:rsidP="00777A7A">
            <w:pPr>
              <w:pStyle w:val="ab"/>
              <w:suppressAutoHyphens/>
              <w:spacing w:beforeAutospacing="0" w:afterAutospacing="0"/>
              <w:jc w:val="center"/>
              <w:rPr>
                <w:color w:val="000000" w:themeColor="text1"/>
              </w:rPr>
            </w:pPr>
            <w:r w:rsidRPr="007E0178">
              <w:rPr>
                <w:color w:val="000000" w:themeColor="text1"/>
              </w:rPr>
              <w:t>Модель</w:t>
            </w:r>
          </w:p>
        </w:tc>
        <w:tc>
          <w:tcPr>
            <w:tcW w:w="3632"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148E730" w14:textId="77777777" w:rsidR="00A74870" w:rsidRPr="007E0178" w:rsidRDefault="00324D2A" w:rsidP="00777A7A">
            <w:pPr>
              <w:pStyle w:val="ab"/>
              <w:suppressAutoHyphens/>
              <w:spacing w:beforeAutospacing="0" w:afterAutospacing="0"/>
              <w:jc w:val="center"/>
              <w:rPr>
                <w:color w:val="000000" w:themeColor="text1"/>
              </w:rPr>
            </w:pPr>
            <w:proofErr w:type="spellStart"/>
            <w:r w:rsidRPr="007E0178">
              <w:rPr>
                <w:color w:val="000000" w:themeColor="text1"/>
              </w:rPr>
              <w:t>Характеристика</w:t>
            </w:r>
            <w:proofErr w:type="spellEnd"/>
          </w:p>
        </w:tc>
        <w:tc>
          <w:tcPr>
            <w:tcW w:w="19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4D9EA10" w14:textId="77777777" w:rsidR="00A74870" w:rsidRPr="007E0178" w:rsidRDefault="00324D2A" w:rsidP="00777A7A">
            <w:pPr>
              <w:pStyle w:val="ab"/>
              <w:suppressAutoHyphens/>
              <w:spacing w:beforeAutospacing="0" w:afterAutospacing="0"/>
              <w:jc w:val="center"/>
              <w:rPr>
                <w:color w:val="000000" w:themeColor="text1"/>
              </w:rPr>
            </w:pPr>
            <w:proofErr w:type="spellStart"/>
            <w:r w:rsidRPr="007E0178">
              <w:rPr>
                <w:color w:val="000000" w:themeColor="text1"/>
              </w:rPr>
              <w:t>Преимущества</w:t>
            </w:r>
            <w:proofErr w:type="spellEnd"/>
          </w:p>
        </w:tc>
        <w:tc>
          <w:tcPr>
            <w:tcW w:w="185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6F5488B" w14:textId="77777777" w:rsidR="00A74870" w:rsidRPr="007E0178" w:rsidRDefault="00324D2A" w:rsidP="00777A7A">
            <w:pPr>
              <w:pStyle w:val="ab"/>
              <w:suppressAutoHyphens/>
              <w:spacing w:beforeAutospacing="0" w:afterAutospacing="0"/>
              <w:jc w:val="center"/>
              <w:rPr>
                <w:color w:val="000000" w:themeColor="text1"/>
              </w:rPr>
            </w:pPr>
            <w:proofErr w:type="spellStart"/>
            <w:r w:rsidRPr="007E0178">
              <w:rPr>
                <w:color w:val="000000" w:themeColor="text1"/>
              </w:rPr>
              <w:t>Недостатки</w:t>
            </w:r>
            <w:proofErr w:type="spellEnd"/>
          </w:p>
        </w:tc>
      </w:tr>
      <w:tr w:rsidR="00A74870" w14:paraId="4A590FA2" w14:textId="77777777">
        <w:trPr>
          <w:trHeight w:val="567"/>
        </w:trPr>
        <w:tc>
          <w:tcPr>
            <w:tcW w:w="1941"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DC471EF" w14:textId="77777777" w:rsidR="00A74870" w:rsidRDefault="00324D2A" w:rsidP="00777A7A">
            <w:pPr>
              <w:pStyle w:val="ab"/>
              <w:suppressAutoHyphens/>
              <w:spacing w:beforeAutospacing="0" w:afterAutospacing="0"/>
              <w:jc w:val="both"/>
              <w:rPr>
                <w:color w:val="000000" w:themeColor="text1"/>
              </w:rPr>
            </w:pPr>
            <w:proofErr w:type="spellStart"/>
            <w:r>
              <w:rPr>
                <w:color w:val="000000" w:themeColor="text1"/>
              </w:rPr>
              <w:t>Прямая</w:t>
            </w:r>
            <w:proofErr w:type="spellEnd"/>
          </w:p>
        </w:tc>
        <w:tc>
          <w:tcPr>
            <w:tcW w:w="3632"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453CE83" w14:textId="77777777" w:rsidR="00A74870" w:rsidRDefault="00324D2A" w:rsidP="00777A7A">
            <w:pPr>
              <w:pStyle w:val="ab"/>
              <w:suppressAutoHyphens/>
              <w:spacing w:beforeAutospacing="0" w:afterAutospacing="0"/>
              <w:rPr>
                <w:color w:val="000000" w:themeColor="text1"/>
                <w:lang w:val="ru-RU"/>
              </w:rPr>
            </w:pPr>
            <w:r>
              <w:rPr>
                <w:color w:val="000000" w:themeColor="text1"/>
                <w:lang w:val="ru-RU"/>
              </w:rPr>
              <w:t>Центральный банк напрямую обслуживает пользователей</w:t>
            </w:r>
          </w:p>
        </w:tc>
        <w:tc>
          <w:tcPr>
            <w:tcW w:w="19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E267EFC"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Полный</w:t>
            </w:r>
            <w:proofErr w:type="spellEnd"/>
            <w:r>
              <w:rPr>
                <w:color w:val="000000" w:themeColor="text1"/>
              </w:rPr>
              <w:t xml:space="preserve"> </w:t>
            </w:r>
            <w:proofErr w:type="spellStart"/>
            <w:r>
              <w:rPr>
                <w:color w:val="000000" w:themeColor="text1"/>
              </w:rPr>
              <w:t>контроль</w:t>
            </w:r>
            <w:proofErr w:type="spellEnd"/>
            <w:r>
              <w:rPr>
                <w:color w:val="000000" w:themeColor="text1"/>
              </w:rPr>
              <w:t xml:space="preserve"> </w:t>
            </w:r>
            <w:proofErr w:type="spellStart"/>
            <w:r>
              <w:rPr>
                <w:color w:val="000000" w:themeColor="text1"/>
              </w:rPr>
              <w:t>государства</w:t>
            </w:r>
            <w:proofErr w:type="spellEnd"/>
          </w:p>
        </w:tc>
        <w:tc>
          <w:tcPr>
            <w:tcW w:w="185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5E26C14" w14:textId="77777777" w:rsidR="00A74870" w:rsidRDefault="00324D2A" w:rsidP="00777A7A">
            <w:pPr>
              <w:pStyle w:val="ab"/>
              <w:suppressAutoHyphens/>
              <w:spacing w:beforeAutospacing="0" w:afterAutospacing="0"/>
              <w:rPr>
                <w:color w:val="000000" w:themeColor="text1"/>
                <w:lang w:val="ru-RU"/>
              </w:rPr>
            </w:pPr>
            <w:proofErr w:type="spellStart"/>
            <w:r>
              <w:rPr>
                <w:color w:val="000000" w:themeColor="text1"/>
              </w:rPr>
              <w:t>Высокая</w:t>
            </w:r>
            <w:proofErr w:type="spellEnd"/>
            <w:r>
              <w:rPr>
                <w:color w:val="000000" w:themeColor="text1"/>
              </w:rPr>
              <w:t xml:space="preserve"> </w:t>
            </w:r>
            <w:proofErr w:type="spellStart"/>
            <w:r>
              <w:rPr>
                <w:color w:val="000000" w:themeColor="text1"/>
              </w:rPr>
              <w:t>нагрузка</w:t>
            </w:r>
            <w:proofErr w:type="spellEnd"/>
            <w:r>
              <w:rPr>
                <w:color w:val="000000" w:themeColor="text1"/>
                <w:lang w:val="ru-RU"/>
              </w:rPr>
              <w:t xml:space="preserve"> </w:t>
            </w:r>
            <w:proofErr w:type="spellStart"/>
            <w:r>
              <w:rPr>
                <w:color w:val="000000" w:themeColor="text1"/>
              </w:rPr>
              <w:t>на</w:t>
            </w:r>
            <w:proofErr w:type="spellEnd"/>
            <w:r>
              <w:rPr>
                <w:color w:val="000000" w:themeColor="text1"/>
              </w:rPr>
              <w:t xml:space="preserve"> ЦБ</w:t>
            </w:r>
          </w:p>
        </w:tc>
      </w:tr>
      <w:tr w:rsidR="00A74870" w14:paraId="2B853ED5" w14:textId="77777777">
        <w:trPr>
          <w:cantSplit/>
          <w:trHeight w:val="567"/>
        </w:trPr>
        <w:tc>
          <w:tcPr>
            <w:tcW w:w="1941"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5B9A7EC"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Двухуровневая</w:t>
            </w:r>
            <w:proofErr w:type="spellEnd"/>
          </w:p>
        </w:tc>
        <w:tc>
          <w:tcPr>
            <w:tcW w:w="3632"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E6BDC0E" w14:textId="77777777" w:rsidR="00A74870" w:rsidRDefault="00324D2A" w:rsidP="00777A7A">
            <w:pPr>
              <w:pStyle w:val="ab"/>
              <w:suppressAutoHyphens/>
              <w:spacing w:beforeAutospacing="0" w:afterAutospacing="0"/>
              <w:rPr>
                <w:color w:val="000000" w:themeColor="text1"/>
                <w:lang w:val="ru-RU"/>
              </w:rPr>
            </w:pPr>
            <w:r>
              <w:rPr>
                <w:color w:val="000000" w:themeColor="text1"/>
                <w:lang w:val="ru-RU"/>
              </w:rPr>
              <w:t>Банки выступают посредниками между ЦБ и пользователями</w:t>
            </w:r>
          </w:p>
        </w:tc>
        <w:tc>
          <w:tcPr>
            <w:tcW w:w="19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AE5DE54"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Сохранение</w:t>
            </w:r>
            <w:proofErr w:type="spellEnd"/>
            <w:r>
              <w:rPr>
                <w:color w:val="000000" w:themeColor="text1"/>
              </w:rPr>
              <w:t xml:space="preserve"> </w:t>
            </w:r>
            <w:proofErr w:type="spellStart"/>
            <w:r>
              <w:rPr>
                <w:color w:val="000000" w:themeColor="text1"/>
              </w:rPr>
              <w:t>роли</w:t>
            </w:r>
            <w:proofErr w:type="spellEnd"/>
            <w:r>
              <w:rPr>
                <w:color w:val="000000" w:themeColor="text1"/>
              </w:rPr>
              <w:t xml:space="preserve"> </w:t>
            </w:r>
            <w:proofErr w:type="spellStart"/>
            <w:r>
              <w:rPr>
                <w:color w:val="000000" w:themeColor="text1"/>
              </w:rPr>
              <w:t>банков</w:t>
            </w:r>
            <w:proofErr w:type="spellEnd"/>
          </w:p>
        </w:tc>
        <w:tc>
          <w:tcPr>
            <w:tcW w:w="185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F8EFCCD"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Более</w:t>
            </w:r>
            <w:proofErr w:type="spellEnd"/>
            <w:r>
              <w:rPr>
                <w:color w:val="000000" w:themeColor="text1"/>
                <w:lang w:val="ru-RU"/>
              </w:rPr>
              <w:t xml:space="preserve"> </w:t>
            </w:r>
            <w:proofErr w:type="spellStart"/>
            <w:r>
              <w:rPr>
                <w:color w:val="000000" w:themeColor="text1"/>
              </w:rPr>
              <w:t>сложная</w:t>
            </w:r>
            <w:proofErr w:type="spellEnd"/>
            <w:r>
              <w:rPr>
                <w:color w:val="000000" w:themeColor="text1"/>
              </w:rPr>
              <w:t xml:space="preserve"> </w:t>
            </w:r>
            <w:proofErr w:type="spellStart"/>
            <w:r>
              <w:rPr>
                <w:color w:val="000000" w:themeColor="text1"/>
              </w:rPr>
              <w:t>структура</w:t>
            </w:r>
            <w:proofErr w:type="spellEnd"/>
          </w:p>
        </w:tc>
      </w:tr>
      <w:tr w:rsidR="00A74870" w14:paraId="183A09FC" w14:textId="77777777">
        <w:trPr>
          <w:trHeight w:val="567"/>
        </w:trPr>
        <w:tc>
          <w:tcPr>
            <w:tcW w:w="1941"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1C83CAF"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Гибридная</w:t>
            </w:r>
            <w:proofErr w:type="spellEnd"/>
          </w:p>
        </w:tc>
        <w:tc>
          <w:tcPr>
            <w:tcW w:w="3632"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9CCCE1A"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Совмещение</w:t>
            </w:r>
            <w:proofErr w:type="spellEnd"/>
            <w:r>
              <w:rPr>
                <w:color w:val="000000" w:themeColor="text1"/>
              </w:rPr>
              <w:t xml:space="preserve"> </w:t>
            </w:r>
            <w:proofErr w:type="spellStart"/>
            <w:r>
              <w:rPr>
                <w:color w:val="000000" w:themeColor="text1"/>
              </w:rPr>
              <w:t>элементов</w:t>
            </w:r>
            <w:proofErr w:type="spellEnd"/>
            <w:r>
              <w:rPr>
                <w:color w:val="000000" w:themeColor="text1"/>
              </w:rPr>
              <w:t xml:space="preserve"> </w:t>
            </w:r>
            <w:proofErr w:type="spellStart"/>
            <w:r>
              <w:rPr>
                <w:color w:val="000000" w:themeColor="text1"/>
              </w:rPr>
              <w:t>двух</w:t>
            </w:r>
            <w:proofErr w:type="spellEnd"/>
            <w:r>
              <w:rPr>
                <w:color w:val="000000" w:themeColor="text1"/>
              </w:rPr>
              <w:t xml:space="preserve"> </w:t>
            </w:r>
            <w:proofErr w:type="spellStart"/>
            <w:r>
              <w:rPr>
                <w:color w:val="000000" w:themeColor="text1"/>
              </w:rPr>
              <w:t>систем</w:t>
            </w:r>
            <w:proofErr w:type="spellEnd"/>
          </w:p>
        </w:tc>
        <w:tc>
          <w:tcPr>
            <w:tcW w:w="19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10BB50D"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Гибкость</w:t>
            </w:r>
            <w:proofErr w:type="spellEnd"/>
            <w:r>
              <w:rPr>
                <w:color w:val="000000" w:themeColor="text1"/>
              </w:rPr>
              <w:t xml:space="preserve"> </w:t>
            </w:r>
            <w:proofErr w:type="spellStart"/>
            <w:r>
              <w:rPr>
                <w:color w:val="000000" w:themeColor="text1"/>
              </w:rPr>
              <w:t>модели</w:t>
            </w:r>
            <w:proofErr w:type="spellEnd"/>
          </w:p>
        </w:tc>
        <w:tc>
          <w:tcPr>
            <w:tcW w:w="185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92DAC5B" w14:textId="77777777" w:rsidR="00A74870" w:rsidRDefault="00324D2A" w:rsidP="00777A7A">
            <w:pPr>
              <w:pStyle w:val="ab"/>
              <w:suppressAutoHyphens/>
              <w:spacing w:beforeAutospacing="0" w:afterAutospacing="0"/>
              <w:rPr>
                <w:color w:val="000000" w:themeColor="text1"/>
              </w:rPr>
            </w:pPr>
            <w:proofErr w:type="spellStart"/>
            <w:r>
              <w:rPr>
                <w:color w:val="000000" w:themeColor="text1"/>
              </w:rPr>
              <w:t>Сложность</w:t>
            </w:r>
            <w:proofErr w:type="spellEnd"/>
            <w:r>
              <w:rPr>
                <w:color w:val="000000" w:themeColor="text1"/>
              </w:rPr>
              <w:t xml:space="preserve"> </w:t>
            </w:r>
            <w:proofErr w:type="spellStart"/>
            <w:r>
              <w:rPr>
                <w:color w:val="000000" w:themeColor="text1"/>
              </w:rPr>
              <w:t>регулирования</w:t>
            </w:r>
            <w:proofErr w:type="spellEnd"/>
          </w:p>
        </w:tc>
      </w:tr>
    </w:tbl>
    <w:p w14:paraId="106B1689" w14:textId="0591AAC5" w:rsidR="00A74870" w:rsidRPr="009C4B27" w:rsidRDefault="00324D2A">
      <w:pPr>
        <w:spacing w:before="120" w:line="360" w:lineRule="auto"/>
        <w:ind w:firstLine="709"/>
        <w:jc w:val="both"/>
        <w:rPr>
          <w:rFonts w:ascii="Times New Roman" w:eastAsia="Segoe UI" w:hAnsi="Times New Roman" w:cs="Times New Roman"/>
          <w:color w:val="EE0000"/>
          <w:sz w:val="28"/>
          <w:szCs w:val="28"/>
          <w:shd w:val="clear" w:color="auto" w:fill="FFFFFF"/>
          <w:lang w:val="ru-RU"/>
        </w:rPr>
      </w:pPr>
      <w:bookmarkStart w:id="33" w:name="_Toc230545288"/>
      <w:bookmarkStart w:id="34" w:name="_Toc230196834"/>
      <w:r>
        <w:rPr>
          <w:rFonts w:ascii="Times New Roman" w:eastAsia="Segoe UI" w:hAnsi="Times New Roman" w:cs="Times New Roman"/>
          <w:sz w:val="28"/>
          <w:szCs w:val="28"/>
          <w:shd w:val="clear" w:color="auto" w:fill="FFFFFF"/>
          <w:lang w:val="ru-RU"/>
        </w:rPr>
        <w:t xml:space="preserve">Выбор модели зависит от особенностей национальной банковской системы, уровня цифровизации экономики и роли коммерческих банков в финансовом посредничестве. Большинство стран, включая Россию, выбирают двухуровневую модель, что связано с необходимостью сохранения роли коммерческих банков и минимизации рисков </w:t>
      </w:r>
      <w:proofErr w:type="spellStart"/>
      <w:r>
        <w:rPr>
          <w:rFonts w:ascii="Times New Roman" w:eastAsia="Segoe UI" w:hAnsi="Times New Roman" w:cs="Times New Roman"/>
          <w:sz w:val="28"/>
          <w:szCs w:val="28"/>
          <w:shd w:val="clear" w:color="auto" w:fill="FFFFFF"/>
          <w:lang w:val="ru-RU"/>
        </w:rPr>
        <w:t>дезинтермедиации</w:t>
      </w:r>
      <w:proofErr w:type="spellEnd"/>
      <w:r>
        <w:rPr>
          <w:rFonts w:ascii="Times New Roman" w:eastAsia="Segoe UI" w:hAnsi="Times New Roman" w:cs="Times New Roman"/>
          <w:sz w:val="28"/>
          <w:szCs w:val="28"/>
          <w:shd w:val="clear" w:color="auto" w:fill="FFFFFF"/>
          <w:lang w:val="ru-RU"/>
        </w:rPr>
        <w:t xml:space="preserve"> </w:t>
      </w:r>
      <w:r w:rsidRPr="000B6B13">
        <w:rPr>
          <w:rFonts w:ascii="Times New Roman" w:eastAsia="Segoe UI" w:hAnsi="Times New Roman" w:cs="Times New Roman"/>
          <w:color w:val="000000" w:themeColor="text1"/>
          <w:sz w:val="28"/>
          <w:szCs w:val="28"/>
          <w:shd w:val="clear" w:color="auto" w:fill="FFFFFF"/>
          <w:lang w:val="ru-RU"/>
        </w:rPr>
        <w:t>[</w:t>
      </w:r>
      <w:r w:rsidR="009C4B27" w:rsidRPr="000B6B13">
        <w:rPr>
          <w:rFonts w:ascii="Times New Roman" w:eastAsia="Segoe UI" w:hAnsi="Times New Roman" w:cs="Times New Roman"/>
          <w:color w:val="000000" w:themeColor="text1"/>
          <w:sz w:val="28"/>
          <w:szCs w:val="28"/>
          <w:shd w:val="clear" w:color="auto" w:fill="FFFFFF"/>
          <w:lang w:val="ru-RU"/>
        </w:rPr>
        <w:t>3</w:t>
      </w:r>
      <w:r w:rsidRPr="000B6B13">
        <w:rPr>
          <w:rFonts w:ascii="Times New Roman" w:eastAsia="Segoe UI" w:hAnsi="Times New Roman" w:cs="Times New Roman"/>
          <w:color w:val="000000" w:themeColor="text1"/>
          <w:sz w:val="28"/>
          <w:szCs w:val="28"/>
          <w:shd w:val="clear" w:color="auto" w:fill="FFFFFF"/>
          <w:lang w:val="ru-RU"/>
        </w:rPr>
        <w:t xml:space="preserve">]. </w:t>
      </w:r>
    </w:p>
    <w:p w14:paraId="774C3652" w14:textId="51DB9934" w:rsidR="00A74870" w:rsidRDefault="00324D2A" w:rsidP="00F878C9">
      <w:pPr>
        <w:spacing w:line="360" w:lineRule="auto"/>
        <w:ind w:firstLine="709"/>
        <w:jc w:val="both"/>
        <w:rPr>
          <w:rFonts w:ascii="Segoe UI" w:eastAsia="Segoe UI" w:hAnsi="Segoe UI" w:cs="Segoe UI"/>
          <w:sz w:val="28"/>
          <w:szCs w:val="28"/>
          <w:shd w:val="clear" w:color="auto" w:fill="FFFFFF"/>
          <w:lang w:val="ru-RU"/>
        </w:rPr>
      </w:pPr>
      <w:r>
        <w:rPr>
          <w:rFonts w:ascii="Times New Roman" w:eastAsia="Segoe UI" w:hAnsi="Times New Roman" w:cs="Times New Roman"/>
          <w:sz w:val="28"/>
          <w:szCs w:val="28"/>
          <w:shd w:val="clear" w:color="auto" w:fill="FFFFFF"/>
          <w:lang w:val="ru-RU"/>
        </w:rPr>
        <w:lastRenderedPageBreak/>
        <w:t xml:space="preserve">В Российской Федерации правовые основы регулирования цифровых финансовых активов были закреплены Федеральным законом № 259-ФЗ от 31 июля 2020 года </w:t>
      </w:r>
      <w:r w:rsidRPr="000B6B13">
        <w:rPr>
          <w:rFonts w:ascii="Times New Roman" w:eastAsia="Segoe UI" w:hAnsi="Times New Roman" w:cs="Times New Roman"/>
          <w:color w:val="000000" w:themeColor="text1"/>
          <w:sz w:val="28"/>
          <w:szCs w:val="28"/>
          <w:shd w:val="clear" w:color="auto" w:fill="FFFFFF"/>
          <w:lang w:val="ru-RU"/>
        </w:rPr>
        <w:t>[</w:t>
      </w:r>
      <w:r w:rsidR="00A3463E" w:rsidRPr="000B6B13">
        <w:rPr>
          <w:rFonts w:ascii="Times New Roman" w:eastAsia="Segoe UI" w:hAnsi="Times New Roman" w:cs="Times New Roman"/>
          <w:color w:val="000000" w:themeColor="text1"/>
          <w:sz w:val="28"/>
          <w:szCs w:val="28"/>
          <w:shd w:val="clear" w:color="auto" w:fill="FFFFFF"/>
          <w:lang w:val="ru-RU"/>
        </w:rPr>
        <w:t>4</w:t>
      </w:r>
      <w:r w:rsidRPr="000B6B13">
        <w:rPr>
          <w:rFonts w:ascii="Times New Roman" w:eastAsia="Segoe UI" w:hAnsi="Times New Roman" w:cs="Times New Roman"/>
          <w:color w:val="000000" w:themeColor="text1"/>
          <w:sz w:val="28"/>
          <w:szCs w:val="28"/>
          <w:shd w:val="clear" w:color="auto" w:fill="FFFFFF"/>
          <w:lang w:val="ru-RU"/>
        </w:rPr>
        <w:t xml:space="preserve">]. </w:t>
      </w:r>
      <w:r>
        <w:rPr>
          <w:rFonts w:ascii="Times New Roman" w:eastAsia="Segoe UI" w:hAnsi="Times New Roman" w:cs="Times New Roman"/>
          <w:sz w:val="28"/>
          <w:szCs w:val="28"/>
          <w:shd w:val="clear" w:color="auto" w:fill="FFFFFF"/>
          <w:lang w:val="ru-RU"/>
        </w:rPr>
        <w:t xml:space="preserve">В дальнейшем Федеральный закон № 340-ФЗ от 24 июля 2023 года официально закрепил статус цифрового рубля как третьей формы национальной валюты наряду с наличными и безналичными денежными средствами </w:t>
      </w:r>
      <w:r w:rsidRPr="000B6B13">
        <w:rPr>
          <w:rFonts w:ascii="Times New Roman" w:eastAsia="Segoe UI" w:hAnsi="Times New Roman" w:cs="Times New Roman"/>
          <w:color w:val="000000" w:themeColor="text1"/>
          <w:sz w:val="28"/>
          <w:szCs w:val="28"/>
          <w:shd w:val="clear" w:color="auto" w:fill="FFFFFF"/>
          <w:lang w:val="ru-RU"/>
        </w:rPr>
        <w:t>[</w:t>
      </w:r>
      <w:r w:rsidR="00A3463E" w:rsidRPr="000B6B13">
        <w:rPr>
          <w:rFonts w:ascii="Times New Roman" w:eastAsia="Segoe UI" w:hAnsi="Times New Roman" w:cs="Times New Roman"/>
          <w:color w:val="000000" w:themeColor="text1"/>
          <w:sz w:val="28"/>
          <w:szCs w:val="28"/>
          <w:shd w:val="clear" w:color="auto" w:fill="FFFFFF"/>
          <w:lang w:val="ru-RU"/>
        </w:rPr>
        <w:t>5</w:t>
      </w:r>
      <w:r w:rsidRPr="000B6B13">
        <w:rPr>
          <w:rFonts w:ascii="Times New Roman" w:eastAsia="Segoe UI" w:hAnsi="Times New Roman" w:cs="Times New Roman"/>
          <w:color w:val="000000" w:themeColor="text1"/>
          <w:sz w:val="28"/>
          <w:szCs w:val="28"/>
          <w:shd w:val="clear" w:color="auto" w:fill="FFFFFF"/>
          <w:lang w:val="ru-RU"/>
        </w:rPr>
        <w:t>].</w:t>
      </w:r>
      <w:r w:rsidRPr="000B6B13">
        <w:rPr>
          <w:rFonts w:ascii="Segoe UI" w:eastAsia="Segoe UI" w:hAnsi="Segoe UI" w:cs="Segoe UI"/>
          <w:color w:val="000000" w:themeColor="text1"/>
          <w:sz w:val="28"/>
          <w:szCs w:val="28"/>
          <w:shd w:val="clear" w:color="auto" w:fill="FFFFFF"/>
          <w:lang w:val="ru-RU"/>
        </w:rPr>
        <w:t xml:space="preserve"> </w:t>
      </w:r>
      <w:bookmarkStart w:id="35" w:name="_Toc231467165"/>
      <w:bookmarkEnd w:id="33"/>
      <w:bookmarkEnd w:id="34"/>
    </w:p>
    <w:p w14:paraId="6B37E0AD" w14:textId="1E1ECCF4" w:rsidR="00A74870" w:rsidRPr="00176C04" w:rsidRDefault="00324D2A" w:rsidP="00953DAB">
      <w:pPr>
        <w:pStyle w:val="2"/>
        <w:numPr>
          <w:ilvl w:val="0"/>
          <w:numId w:val="14"/>
        </w:numPr>
        <w:suppressAutoHyphens/>
        <w:spacing w:before="240" w:after="120"/>
        <w:ind w:left="1276" w:hanging="567"/>
        <w:rPr>
          <w:rFonts w:ascii="Arial" w:eastAsia="Segoe UI" w:hAnsi="Arial" w:cs="Arial"/>
          <w:color w:val="000000" w:themeColor="text1"/>
          <w:sz w:val="28"/>
          <w:szCs w:val="28"/>
          <w:shd w:val="clear" w:color="auto" w:fill="FFFFFF"/>
          <w:lang w:val="ru-RU"/>
        </w:rPr>
      </w:pPr>
      <w:bookmarkStart w:id="36" w:name="_Toc232190614"/>
      <w:r w:rsidRPr="00176C04">
        <w:rPr>
          <w:rFonts w:ascii="Arial" w:hAnsi="Arial" w:cs="Arial"/>
          <w:color w:val="000000" w:themeColor="text1"/>
          <w:sz w:val="28"/>
          <w:szCs w:val="28"/>
          <w:lang w:val="ru-RU"/>
        </w:rPr>
        <w:t>Отличия государственных цифровых валют от криптовалют</w:t>
      </w:r>
      <w:r w:rsidR="00176C04" w:rsidRPr="00176C04">
        <w:rPr>
          <w:rFonts w:ascii="Arial" w:hAnsi="Arial" w:cs="Arial"/>
          <w:color w:val="000000" w:themeColor="text1"/>
          <w:sz w:val="28"/>
          <w:szCs w:val="28"/>
          <w:lang w:val="ru-RU"/>
        </w:rPr>
        <w:t xml:space="preserve"> </w:t>
      </w:r>
      <w:r w:rsidRPr="00176C04">
        <w:rPr>
          <w:rFonts w:ascii="Arial" w:hAnsi="Arial" w:cs="Arial"/>
          <w:color w:val="000000" w:themeColor="text1"/>
          <w:sz w:val="28"/>
          <w:szCs w:val="28"/>
          <w:lang w:val="ru-RU"/>
        </w:rPr>
        <w:t>и</w:t>
      </w:r>
      <w:r w:rsidR="004B6B7C" w:rsidRPr="00176C04">
        <w:rPr>
          <w:rFonts w:ascii="Arial" w:hAnsi="Arial" w:cs="Arial"/>
          <w:color w:val="000000" w:themeColor="text1"/>
          <w:sz w:val="28"/>
          <w:szCs w:val="28"/>
          <w:lang w:val="ru-RU"/>
        </w:rPr>
        <w:t> </w:t>
      </w:r>
      <w:r w:rsidRPr="00176C04">
        <w:rPr>
          <w:rFonts w:ascii="Arial" w:hAnsi="Arial" w:cs="Arial"/>
          <w:color w:val="000000" w:themeColor="text1"/>
          <w:sz w:val="28"/>
          <w:szCs w:val="28"/>
          <w:lang w:val="ru-RU"/>
        </w:rPr>
        <w:t>стейблкоинов</w:t>
      </w:r>
      <w:bookmarkEnd w:id="35"/>
      <w:bookmarkEnd w:id="36"/>
    </w:p>
    <w:p w14:paraId="59B339CB" w14:textId="77777777" w:rsidR="00A74870" w:rsidRDefault="00324D2A">
      <w:pPr>
        <w:spacing w:line="360" w:lineRule="auto"/>
        <w:ind w:firstLine="709"/>
        <w:jc w:val="both"/>
        <w:rPr>
          <w:rFonts w:ascii="Arial" w:hAnsi="Arial" w:cs="Arial"/>
          <w:color w:val="000000" w:themeColor="text1"/>
          <w:sz w:val="28"/>
          <w:szCs w:val="28"/>
          <w:shd w:val="clear" w:color="auto" w:fill="FFFFFF"/>
          <w:lang w:val="ru-RU"/>
        </w:rPr>
      </w:pPr>
      <w:r>
        <w:rPr>
          <w:rFonts w:ascii="Times New Roman" w:hAnsi="Times New Roman" w:cs="Times New Roman"/>
          <w:sz w:val="28"/>
          <w:szCs w:val="28"/>
          <w:lang w:val="ru-RU"/>
        </w:rPr>
        <w:t xml:space="preserve">Современная цифровая экономика включает различные формы цифровых финансовых инструментов, среди которых особое место занимают криптовалюты, стейблкоины и государственные цифровые валюты. Криптовалюты представляют собой децентрализованные цифровые активы, функционирующие на основе технологии блокчейн. Наиболее известной криптовалютой является </w:t>
      </w:r>
      <w:proofErr w:type="spellStart"/>
      <w:r>
        <w:rPr>
          <w:rFonts w:ascii="Times New Roman" w:hAnsi="Times New Roman" w:cs="Times New Roman"/>
          <w:sz w:val="28"/>
          <w:szCs w:val="28"/>
          <w:lang w:val="ru-RU"/>
        </w:rPr>
        <w:t>Bitcoin</w:t>
      </w:r>
      <w:proofErr w:type="spellEnd"/>
      <w:r>
        <w:rPr>
          <w:rFonts w:ascii="Times New Roman" w:hAnsi="Times New Roman" w:cs="Times New Roman"/>
          <w:sz w:val="28"/>
          <w:szCs w:val="28"/>
          <w:lang w:val="ru-RU"/>
        </w:rPr>
        <w:t>. Для криптовалют характерны высокая волатильность курса, отсутствие государственного регулирования и значительные инвестиционные риски. Стейблкоины являются разновидностью цифровых активов, стоимость которых привязана к определённому базовому активу, чаще всего к национальной валюте. Однако даже такие инструменты остаются частными финансовыми продуктами и зависят от надёжности эмитента. Государственные цифровые валюты принципиально отличаются от криптовалют и стейблкоинов, поскольку выпускаются центральным банком и обеспечиваются государством (таблица 2.2).</w:t>
      </w:r>
    </w:p>
    <w:p w14:paraId="4BBCFEC8" w14:textId="7863BB88" w:rsidR="00A74870" w:rsidRPr="00D7760B" w:rsidRDefault="00324D2A" w:rsidP="00D7760B">
      <w:pPr>
        <w:suppressAutoHyphens/>
        <w:spacing w:before="240" w:after="120"/>
        <w:ind w:left="1701" w:hanging="1701"/>
        <w:contextualSpacing/>
        <w:rPr>
          <w:rFonts w:ascii="Times New Roman" w:hAnsi="Times New Roman" w:cs="Times New Roman"/>
          <w:color w:val="000000" w:themeColor="text1"/>
          <w:sz w:val="28"/>
          <w:szCs w:val="28"/>
          <w:shd w:val="clear" w:color="auto" w:fill="FFFFFF"/>
          <w:lang w:val="ru-RU"/>
        </w:rPr>
      </w:pPr>
      <w:r w:rsidRPr="00D7760B">
        <w:rPr>
          <w:rFonts w:ascii="Times New Roman" w:hAnsi="Times New Roman" w:cs="Times New Roman"/>
          <w:color w:val="000000" w:themeColor="text1"/>
          <w:sz w:val="28"/>
          <w:szCs w:val="28"/>
          <w:shd w:val="clear" w:color="auto" w:fill="FFFFFF"/>
          <w:lang w:val="ru-RU"/>
        </w:rPr>
        <w:t>Таблица 2.2 – Сравнение государственных цифровых валют, криптовалют и стейблкоинов</w:t>
      </w:r>
    </w:p>
    <w:tbl>
      <w:tblPr>
        <w:tblW w:w="9493" w:type="dxa"/>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2186"/>
        <w:gridCol w:w="2345"/>
        <w:gridCol w:w="2694"/>
        <w:gridCol w:w="2268"/>
      </w:tblGrid>
      <w:tr w:rsidR="00A70E09" w:rsidRPr="00A70E09" w14:paraId="01A8BCA3" w14:textId="77777777">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2C8716EC" w14:textId="77777777" w:rsidR="00A74870" w:rsidRPr="007E0178" w:rsidRDefault="00324D2A" w:rsidP="002E1DC1">
            <w:pPr>
              <w:pStyle w:val="ab"/>
              <w:suppressAutoHyphens/>
              <w:snapToGrid w:val="0"/>
              <w:spacing w:beforeAutospacing="0" w:afterAutospacing="0"/>
              <w:jc w:val="center"/>
              <w:rPr>
                <w:color w:val="000000" w:themeColor="text1"/>
              </w:rPr>
            </w:pPr>
            <w:proofErr w:type="spellStart"/>
            <w:r w:rsidRPr="007E0178">
              <w:rPr>
                <w:rFonts w:eastAsia="TimesNewRomanPS-BoldMT"/>
                <w:color w:val="000000" w:themeColor="text1"/>
              </w:rPr>
              <w:t>Критерий</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5873486" w14:textId="77777777" w:rsidR="00A74870" w:rsidRPr="007E0178" w:rsidRDefault="00324D2A" w:rsidP="002E1DC1">
            <w:pPr>
              <w:pStyle w:val="ab"/>
              <w:suppressAutoHyphens/>
              <w:snapToGrid w:val="0"/>
              <w:spacing w:beforeAutospacing="0" w:afterAutospacing="0"/>
              <w:jc w:val="center"/>
              <w:rPr>
                <w:color w:val="000000" w:themeColor="text1"/>
              </w:rPr>
            </w:pPr>
            <w:proofErr w:type="spellStart"/>
            <w:r w:rsidRPr="007E0178">
              <w:rPr>
                <w:rFonts w:eastAsia="TimesNewRomanPS-BoldMT"/>
                <w:color w:val="000000" w:themeColor="text1"/>
              </w:rPr>
              <w:t>Государственные</w:t>
            </w:r>
            <w:proofErr w:type="spellEnd"/>
            <w:r w:rsidRPr="007E0178">
              <w:rPr>
                <w:rFonts w:eastAsia="TimesNewRomanPS-BoldMT"/>
                <w:color w:val="000000" w:themeColor="text1"/>
              </w:rPr>
              <w:t xml:space="preserve"> </w:t>
            </w:r>
            <w:proofErr w:type="spellStart"/>
            <w:r w:rsidRPr="007E0178">
              <w:rPr>
                <w:rFonts w:eastAsia="TimesNewRomanPS-BoldMT"/>
                <w:color w:val="000000" w:themeColor="text1"/>
              </w:rPr>
              <w:t>цифровые</w:t>
            </w:r>
            <w:proofErr w:type="spellEnd"/>
            <w:r w:rsidRPr="007E0178">
              <w:rPr>
                <w:rFonts w:eastAsia="TimesNewRomanPS-BoldMT"/>
                <w:color w:val="000000" w:themeColor="text1"/>
              </w:rPr>
              <w:t xml:space="preserve"> </w:t>
            </w:r>
            <w:proofErr w:type="spellStart"/>
            <w:r w:rsidRPr="007E0178">
              <w:rPr>
                <w:rFonts w:eastAsia="TimesNewRomanPS-BoldMT"/>
                <w:color w:val="000000" w:themeColor="text1"/>
              </w:rPr>
              <w:t>валюты</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EF6DBE3" w14:textId="77777777" w:rsidR="00A74870" w:rsidRPr="007E0178" w:rsidRDefault="00324D2A" w:rsidP="002E1DC1">
            <w:pPr>
              <w:pStyle w:val="ab"/>
              <w:suppressAutoHyphens/>
              <w:snapToGrid w:val="0"/>
              <w:spacing w:beforeAutospacing="0" w:afterAutospacing="0"/>
              <w:jc w:val="center"/>
              <w:rPr>
                <w:color w:val="000000" w:themeColor="text1"/>
              </w:rPr>
            </w:pPr>
            <w:proofErr w:type="spellStart"/>
            <w:r w:rsidRPr="007E0178">
              <w:rPr>
                <w:rFonts w:eastAsia="TimesNewRomanPS-BoldMT"/>
                <w:color w:val="000000" w:themeColor="text1"/>
              </w:rPr>
              <w:t>Криптовалюты</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F5E59D3" w14:textId="77777777" w:rsidR="00A74870" w:rsidRPr="007E0178" w:rsidRDefault="00324D2A" w:rsidP="002E1DC1">
            <w:pPr>
              <w:pStyle w:val="ab"/>
              <w:suppressAutoHyphens/>
              <w:snapToGrid w:val="0"/>
              <w:spacing w:beforeAutospacing="0" w:afterAutospacing="0"/>
              <w:jc w:val="center"/>
              <w:rPr>
                <w:color w:val="000000" w:themeColor="text1"/>
              </w:rPr>
            </w:pPr>
            <w:proofErr w:type="spellStart"/>
            <w:r w:rsidRPr="007E0178">
              <w:rPr>
                <w:rFonts w:eastAsia="TimesNewRomanPS-BoldMT"/>
                <w:color w:val="000000" w:themeColor="text1"/>
              </w:rPr>
              <w:t>Стейблкоины</w:t>
            </w:r>
            <w:proofErr w:type="spellEnd"/>
          </w:p>
        </w:tc>
      </w:tr>
      <w:tr w:rsidR="00A74870" w14:paraId="4D6335FA" w14:textId="77777777">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159698B" w14:textId="77777777" w:rsidR="00A74870" w:rsidRDefault="00324D2A" w:rsidP="002E1DC1">
            <w:pPr>
              <w:pStyle w:val="ab"/>
              <w:suppressAutoHyphens/>
              <w:snapToGrid w:val="0"/>
              <w:spacing w:beforeAutospacing="0" w:afterAutospacing="0"/>
              <w:rPr>
                <w:color w:val="000000" w:themeColor="text1"/>
              </w:rPr>
            </w:pPr>
            <w:proofErr w:type="spellStart"/>
            <w:r>
              <w:rPr>
                <w:color w:val="000000" w:themeColor="text1"/>
              </w:rPr>
              <w:t>Эмитент</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E32D968"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Центральный</w:t>
            </w:r>
            <w:proofErr w:type="spellEnd"/>
            <w:r>
              <w:rPr>
                <w:color w:val="000000" w:themeColor="text1"/>
              </w:rPr>
              <w:t xml:space="preserve"> </w:t>
            </w:r>
            <w:proofErr w:type="spellStart"/>
            <w:r>
              <w:rPr>
                <w:color w:val="000000" w:themeColor="text1"/>
              </w:rPr>
              <w:t>банк</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FCB3CE8"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Отсутствует</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2EC46C1"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Частная</w:t>
            </w:r>
            <w:proofErr w:type="spellEnd"/>
            <w:r>
              <w:rPr>
                <w:color w:val="000000" w:themeColor="text1"/>
              </w:rPr>
              <w:t xml:space="preserve"> </w:t>
            </w:r>
            <w:proofErr w:type="spellStart"/>
            <w:r>
              <w:rPr>
                <w:color w:val="000000" w:themeColor="text1"/>
              </w:rPr>
              <w:t>компания</w:t>
            </w:r>
            <w:proofErr w:type="spellEnd"/>
          </w:p>
        </w:tc>
      </w:tr>
      <w:tr w:rsidR="00A74870" w14:paraId="42FE2C51" w14:textId="77777777">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21A85D1" w14:textId="77777777" w:rsidR="00A74870" w:rsidRDefault="00324D2A" w:rsidP="002E1DC1">
            <w:pPr>
              <w:pStyle w:val="ab"/>
              <w:suppressAutoHyphens/>
              <w:snapToGrid w:val="0"/>
              <w:spacing w:beforeAutospacing="0" w:afterAutospacing="0"/>
              <w:rPr>
                <w:color w:val="000000" w:themeColor="text1"/>
              </w:rPr>
            </w:pPr>
            <w:proofErr w:type="spellStart"/>
            <w:r>
              <w:rPr>
                <w:color w:val="000000" w:themeColor="text1"/>
              </w:rPr>
              <w:t>Статус</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E8CA67F"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Законное</w:t>
            </w:r>
            <w:proofErr w:type="spellEnd"/>
            <w:r>
              <w:rPr>
                <w:color w:val="000000" w:themeColor="text1"/>
              </w:rPr>
              <w:t xml:space="preserve"> </w:t>
            </w:r>
            <w:proofErr w:type="spellStart"/>
            <w:r>
              <w:rPr>
                <w:color w:val="000000" w:themeColor="text1"/>
              </w:rPr>
              <w:t>платёжное</w:t>
            </w:r>
            <w:proofErr w:type="spellEnd"/>
            <w:r>
              <w:rPr>
                <w:color w:val="000000" w:themeColor="text1"/>
              </w:rPr>
              <w:t xml:space="preserve"> </w:t>
            </w:r>
            <w:proofErr w:type="spellStart"/>
            <w:r>
              <w:rPr>
                <w:color w:val="000000" w:themeColor="text1"/>
              </w:rPr>
              <w:t>средство</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4DC54D6"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Неофициальный</w:t>
            </w:r>
            <w:proofErr w:type="spellEnd"/>
            <w:r>
              <w:rPr>
                <w:color w:val="000000" w:themeColor="text1"/>
              </w:rPr>
              <w:t xml:space="preserve"> </w:t>
            </w:r>
            <w:proofErr w:type="spellStart"/>
            <w:r>
              <w:rPr>
                <w:color w:val="000000" w:themeColor="text1"/>
              </w:rPr>
              <w:t>актив</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3AF9BF0" w14:textId="77777777" w:rsidR="00A74870" w:rsidRDefault="00324D2A" w:rsidP="002E1DC1">
            <w:pPr>
              <w:pStyle w:val="ab"/>
              <w:suppressAutoHyphens/>
              <w:snapToGrid w:val="0"/>
              <w:spacing w:beforeAutospacing="0" w:afterAutospacing="0"/>
              <w:jc w:val="both"/>
              <w:rPr>
                <w:color w:val="000000" w:themeColor="text1"/>
              </w:rPr>
            </w:pPr>
            <w:proofErr w:type="spellStart"/>
            <w:r>
              <w:rPr>
                <w:color w:val="000000" w:themeColor="text1"/>
              </w:rPr>
              <w:t>Частный</w:t>
            </w:r>
            <w:proofErr w:type="spellEnd"/>
            <w:r>
              <w:rPr>
                <w:color w:val="000000" w:themeColor="text1"/>
              </w:rPr>
              <w:t xml:space="preserve"> </w:t>
            </w:r>
            <w:proofErr w:type="spellStart"/>
            <w:r>
              <w:rPr>
                <w:color w:val="000000" w:themeColor="text1"/>
              </w:rPr>
              <w:t>цифровой</w:t>
            </w:r>
            <w:proofErr w:type="spellEnd"/>
            <w:r>
              <w:rPr>
                <w:color w:val="000000" w:themeColor="text1"/>
              </w:rPr>
              <w:t xml:space="preserve"> </w:t>
            </w:r>
            <w:proofErr w:type="spellStart"/>
            <w:r>
              <w:rPr>
                <w:color w:val="000000" w:themeColor="text1"/>
              </w:rPr>
              <w:t>актив</w:t>
            </w:r>
            <w:proofErr w:type="spellEnd"/>
          </w:p>
        </w:tc>
      </w:tr>
    </w:tbl>
    <w:p w14:paraId="05095921" w14:textId="1DFA56AF" w:rsidR="00F878C9" w:rsidRDefault="00F878C9" w:rsidP="00F878C9">
      <w:pPr>
        <w:spacing w:line="360" w:lineRule="auto"/>
        <w:rPr>
          <w:rFonts w:ascii="Times New Roman" w:hAnsi="Times New Roman" w:cs="Times New Roman"/>
          <w:sz w:val="28"/>
          <w:szCs w:val="28"/>
          <w:lang w:val="ru-RU"/>
        </w:rPr>
      </w:pPr>
      <w:bookmarkStart w:id="37" w:name="_Toc230196835"/>
      <w:bookmarkStart w:id="38" w:name="_Toc230545289"/>
      <w:r>
        <w:rPr>
          <w:rFonts w:ascii="Times New Roman" w:hAnsi="Times New Roman" w:cs="Times New Roman"/>
          <w:sz w:val="28"/>
          <w:szCs w:val="28"/>
          <w:lang w:val="ru-RU"/>
        </w:rPr>
        <w:t>Продолжение таблицы 2.2</w:t>
      </w:r>
    </w:p>
    <w:tbl>
      <w:tblPr>
        <w:tblW w:w="9493" w:type="dxa"/>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2186"/>
        <w:gridCol w:w="2345"/>
        <w:gridCol w:w="2694"/>
        <w:gridCol w:w="2268"/>
      </w:tblGrid>
      <w:tr w:rsidR="00F878C9" w:rsidRPr="007E0178" w14:paraId="503439F5" w14:textId="77777777" w:rsidTr="00866291">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014F830A" w14:textId="77777777" w:rsidR="00F878C9" w:rsidRPr="007E0178" w:rsidRDefault="00F878C9" w:rsidP="00777A7A">
            <w:pPr>
              <w:pStyle w:val="ab"/>
              <w:suppressAutoHyphens/>
              <w:snapToGrid w:val="0"/>
              <w:spacing w:before="120" w:beforeAutospacing="0" w:after="120" w:afterAutospacing="0"/>
              <w:jc w:val="center"/>
              <w:rPr>
                <w:color w:val="000000" w:themeColor="text1"/>
              </w:rPr>
            </w:pPr>
            <w:proofErr w:type="spellStart"/>
            <w:r w:rsidRPr="007E0178">
              <w:rPr>
                <w:rFonts w:eastAsia="TimesNewRomanPS-BoldMT"/>
                <w:color w:val="000000" w:themeColor="text1"/>
              </w:rPr>
              <w:lastRenderedPageBreak/>
              <w:t>Критерий</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262C9F5" w14:textId="77777777" w:rsidR="00F878C9" w:rsidRPr="007E0178" w:rsidRDefault="00F878C9" w:rsidP="00777A7A">
            <w:pPr>
              <w:pStyle w:val="ab"/>
              <w:suppressAutoHyphens/>
              <w:snapToGrid w:val="0"/>
              <w:spacing w:before="120" w:beforeAutospacing="0" w:after="120" w:afterAutospacing="0"/>
              <w:jc w:val="center"/>
              <w:rPr>
                <w:color w:val="000000" w:themeColor="text1"/>
              </w:rPr>
            </w:pPr>
            <w:proofErr w:type="spellStart"/>
            <w:r w:rsidRPr="007E0178">
              <w:rPr>
                <w:rFonts w:eastAsia="TimesNewRomanPS-BoldMT"/>
                <w:color w:val="000000" w:themeColor="text1"/>
              </w:rPr>
              <w:t>Государственные</w:t>
            </w:r>
            <w:proofErr w:type="spellEnd"/>
            <w:r w:rsidRPr="007E0178">
              <w:rPr>
                <w:rFonts w:eastAsia="TimesNewRomanPS-BoldMT"/>
                <w:color w:val="000000" w:themeColor="text1"/>
              </w:rPr>
              <w:t xml:space="preserve"> </w:t>
            </w:r>
            <w:proofErr w:type="spellStart"/>
            <w:r w:rsidRPr="007E0178">
              <w:rPr>
                <w:rFonts w:eastAsia="TimesNewRomanPS-BoldMT"/>
                <w:color w:val="000000" w:themeColor="text1"/>
              </w:rPr>
              <w:t>цифровые</w:t>
            </w:r>
            <w:proofErr w:type="spellEnd"/>
            <w:r w:rsidRPr="007E0178">
              <w:rPr>
                <w:rFonts w:eastAsia="TimesNewRomanPS-BoldMT"/>
                <w:color w:val="000000" w:themeColor="text1"/>
              </w:rPr>
              <w:t xml:space="preserve"> </w:t>
            </w:r>
            <w:proofErr w:type="spellStart"/>
            <w:r w:rsidRPr="007E0178">
              <w:rPr>
                <w:rFonts w:eastAsia="TimesNewRomanPS-BoldMT"/>
                <w:color w:val="000000" w:themeColor="text1"/>
              </w:rPr>
              <w:t>валюты</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02EAA61C" w14:textId="77777777" w:rsidR="00F878C9" w:rsidRPr="007E0178" w:rsidRDefault="00F878C9" w:rsidP="00777A7A">
            <w:pPr>
              <w:pStyle w:val="ab"/>
              <w:suppressAutoHyphens/>
              <w:snapToGrid w:val="0"/>
              <w:spacing w:before="120" w:beforeAutospacing="0" w:after="120" w:afterAutospacing="0"/>
              <w:jc w:val="center"/>
              <w:rPr>
                <w:color w:val="000000" w:themeColor="text1"/>
              </w:rPr>
            </w:pPr>
            <w:proofErr w:type="spellStart"/>
            <w:r w:rsidRPr="007E0178">
              <w:rPr>
                <w:rFonts w:eastAsia="TimesNewRomanPS-BoldMT"/>
                <w:color w:val="000000" w:themeColor="text1"/>
              </w:rPr>
              <w:t>Криптовалюты</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EF3208A" w14:textId="77777777" w:rsidR="00F878C9" w:rsidRPr="007E0178" w:rsidRDefault="00F878C9" w:rsidP="00777A7A">
            <w:pPr>
              <w:pStyle w:val="ab"/>
              <w:suppressAutoHyphens/>
              <w:snapToGrid w:val="0"/>
              <w:spacing w:before="120" w:beforeAutospacing="0" w:after="120" w:afterAutospacing="0"/>
              <w:jc w:val="center"/>
              <w:rPr>
                <w:color w:val="000000" w:themeColor="text1"/>
              </w:rPr>
            </w:pPr>
            <w:proofErr w:type="spellStart"/>
            <w:r w:rsidRPr="007E0178">
              <w:rPr>
                <w:rFonts w:eastAsia="TimesNewRomanPS-BoldMT"/>
                <w:color w:val="000000" w:themeColor="text1"/>
              </w:rPr>
              <w:t>Стейблкоины</w:t>
            </w:r>
            <w:proofErr w:type="spellEnd"/>
          </w:p>
        </w:tc>
      </w:tr>
      <w:tr w:rsidR="007A221D" w14:paraId="21FED25B" w14:textId="77777777" w:rsidTr="00866291">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EA04517" w14:textId="3D39070C" w:rsidR="007A221D" w:rsidRDefault="007A221D" w:rsidP="00777A7A">
            <w:pPr>
              <w:pStyle w:val="ab"/>
              <w:suppressAutoHyphens/>
              <w:snapToGrid w:val="0"/>
              <w:spacing w:before="120" w:beforeAutospacing="0" w:after="120" w:afterAutospacing="0"/>
              <w:rPr>
                <w:color w:val="000000" w:themeColor="text1"/>
              </w:rPr>
            </w:pPr>
            <w:proofErr w:type="spellStart"/>
            <w:r>
              <w:rPr>
                <w:color w:val="000000" w:themeColor="text1"/>
              </w:rPr>
              <w:t>Обеспечение</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587826F" w14:textId="7D788BAD"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Государственная</w:t>
            </w:r>
            <w:proofErr w:type="spellEnd"/>
            <w:r>
              <w:rPr>
                <w:color w:val="000000" w:themeColor="text1"/>
              </w:rPr>
              <w:t xml:space="preserve"> </w:t>
            </w:r>
            <w:proofErr w:type="spellStart"/>
            <w:r>
              <w:rPr>
                <w:color w:val="000000" w:themeColor="text1"/>
              </w:rPr>
              <w:t>гарантия</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AA3B890" w14:textId="7468FA21"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Отсутствует</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15EC36CB" w14:textId="03DD27A8"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Резервные</w:t>
            </w:r>
            <w:proofErr w:type="spellEnd"/>
            <w:r>
              <w:rPr>
                <w:color w:val="000000" w:themeColor="text1"/>
              </w:rPr>
              <w:t xml:space="preserve"> </w:t>
            </w:r>
            <w:proofErr w:type="spellStart"/>
            <w:r>
              <w:rPr>
                <w:color w:val="000000" w:themeColor="text1"/>
              </w:rPr>
              <w:t>активы</w:t>
            </w:r>
            <w:proofErr w:type="spellEnd"/>
          </w:p>
        </w:tc>
      </w:tr>
      <w:tr w:rsidR="007A221D" w14:paraId="3F8AB264" w14:textId="77777777" w:rsidTr="00866291">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7D8A0E9" w14:textId="00183A50" w:rsidR="007A221D" w:rsidRDefault="007A221D" w:rsidP="00777A7A">
            <w:pPr>
              <w:pStyle w:val="ab"/>
              <w:suppressAutoHyphens/>
              <w:snapToGrid w:val="0"/>
              <w:spacing w:before="120" w:beforeAutospacing="0" w:after="120" w:afterAutospacing="0"/>
              <w:rPr>
                <w:color w:val="000000" w:themeColor="text1"/>
              </w:rPr>
            </w:pPr>
            <w:proofErr w:type="spellStart"/>
            <w:r>
              <w:rPr>
                <w:color w:val="000000" w:themeColor="text1"/>
              </w:rPr>
              <w:t>Волатильность</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CA1D8CB" w14:textId="5B3EA0B7"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Низкая</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806CEE5" w14:textId="364FC819"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Высокая</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83BF74A" w14:textId="25E61F84"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Относительно</w:t>
            </w:r>
            <w:proofErr w:type="spellEnd"/>
            <w:r>
              <w:rPr>
                <w:color w:val="000000" w:themeColor="text1"/>
              </w:rPr>
              <w:t xml:space="preserve"> </w:t>
            </w:r>
            <w:proofErr w:type="spellStart"/>
            <w:r>
              <w:rPr>
                <w:color w:val="000000" w:themeColor="text1"/>
              </w:rPr>
              <w:t>низкая</w:t>
            </w:r>
            <w:proofErr w:type="spellEnd"/>
          </w:p>
        </w:tc>
      </w:tr>
      <w:tr w:rsidR="007A221D" w14:paraId="03DD36B4" w14:textId="77777777" w:rsidTr="00866291">
        <w:trPr>
          <w:trHeight w:val="454"/>
        </w:trPr>
        <w:tc>
          <w:tcPr>
            <w:tcW w:w="218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8272E73" w14:textId="0853E2D9" w:rsidR="007A221D" w:rsidRDefault="007A221D" w:rsidP="00777A7A">
            <w:pPr>
              <w:pStyle w:val="ab"/>
              <w:suppressAutoHyphens/>
              <w:snapToGrid w:val="0"/>
              <w:spacing w:before="120" w:beforeAutospacing="0" w:after="120" w:afterAutospacing="0"/>
              <w:rPr>
                <w:color w:val="000000" w:themeColor="text1"/>
              </w:rPr>
            </w:pPr>
            <w:proofErr w:type="spellStart"/>
            <w:r>
              <w:rPr>
                <w:color w:val="000000" w:themeColor="text1"/>
              </w:rPr>
              <w:t>Контроль</w:t>
            </w:r>
            <w:proofErr w:type="spellEnd"/>
          </w:p>
        </w:tc>
        <w:tc>
          <w:tcPr>
            <w:tcW w:w="2345"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22DCBFD" w14:textId="153254C9"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Государственный</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1F79D6D" w14:textId="46EB4E1A"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Децентрализованный</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35F2362" w14:textId="4C20264B" w:rsidR="007A221D" w:rsidRDefault="007A221D" w:rsidP="00777A7A">
            <w:pPr>
              <w:pStyle w:val="ab"/>
              <w:suppressAutoHyphens/>
              <w:snapToGrid w:val="0"/>
              <w:spacing w:before="120" w:beforeAutospacing="0" w:after="120" w:afterAutospacing="0"/>
              <w:jc w:val="both"/>
              <w:rPr>
                <w:color w:val="000000" w:themeColor="text1"/>
              </w:rPr>
            </w:pPr>
            <w:proofErr w:type="spellStart"/>
            <w:r>
              <w:rPr>
                <w:color w:val="000000" w:themeColor="text1"/>
              </w:rPr>
              <w:t>Частный</w:t>
            </w:r>
            <w:proofErr w:type="spellEnd"/>
          </w:p>
        </w:tc>
      </w:tr>
    </w:tbl>
    <w:p w14:paraId="75966150" w14:textId="5C4603B7" w:rsidR="00A74870" w:rsidRDefault="00324D2A" w:rsidP="007A221D">
      <w:pPr>
        <w:spacing w:before="12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Как видно из таблицы, главным отличием </w:t>
      </w:r>
      <w:r>
        <w:rPr>
          <w:rFonts w:ascii="Times New Roman" w:hAnsi="Times New Roman" w:cs="Times New Roman"/>
          <w:sz w:val="28"/>
          <w:szCs w:val="28"/>
        </w:rPr>
        <w:t>CBDC</w:t>
      </w:r>
      <w:r>
        <w:rPr>
          <w:rFonts w:ascii="Times New Roman" w:hAnsi="Times New Roman" w:cs="Times New Roman"/>
          <w:sz w:val="28"/>
          <w:szCs w:val="28"/>
          <w:lang w:val="ru-RU"/>
        </w:rPr>
        <w:t xml:space="preserve"> является наличие государственного эмитента и официального статуса национальной валюты. Именно поэтому государственные цифровые валюты рассматриваются не как альтернатива национальным деньгам, а как их новая цифровая форма.</w:t>
      </w:r>
    </w:p>
    <w:p w14:paraId="25201D92" w14:textId="7273E206" w:rsidR="00A74870" w:rsidRDefault="00324D2A" w:rsidP="00953DAB">
      <w:pPr>
        <w:pStyle w:val="2"/>
        <w:numPr>
          <w:ilvl w:val="0"/>
          <w:numId w:val="14"/>
        </w:numPr>
        <w:suppressAutoHyphens/>
        <w:spacing w:before="240" w:after="120"/>
        <w:ind w:left="1276" w:hanging="567"/>
        <w:rPr>
          <w:rFonts w:ascii="Arial" w:hAnsi="Arial" w:cs="Arial"/>
          <w:color w:val="auto"/>
          <w:sz w:val="28"/>
          <w:lang w:val="ru-RU"/>
        </w:rPr>
      </w:pPr>
      <w:bookmarkStart w:id="39" w:name="_Toc24913"/>
      <w:bookmarkStart w:id="40" w:name="_Toc231467166"/>
      <w:bookmarkStart w:id="41" w:name="_Toc1560"/>
      <w:bookmarkStart w:id="42" w:name="_Toc22579"/>
      <w:bookmarkStart w:id="43" w:name="_Toc232190615"/>
      <w:r>
        <w:rPr>
          <w:rFonts w:ascii="Arial" w:hAnsi="Arial" w:cs="Arial"/>
          <w:color w:val="auto"/>
          <w:sz w:val="28"/>
          <w:lang w:val="ru-RU"/>
        </w:rPr>
        <w:t>Международный опыт развития государственных цифровых валют</w:t>
      </w:r>
      <w:bookmarkEnd w:id="39"/>
      <w:bookmarkEnd w:id="40"/>
      <w:bookmarkEnd w:id="41"/>
      <w:bookmarkEnd w:id="42"/>
      <w:bookmarkEnd w:id="43"/>
      <w:r>
        <w:rPr>
          <w:rFonts w:ascii="Arial" w:hAnsi="Arial" w:cs="Arial"/>
          <w:color w:val="auto"/>
          <w:sz w:val="28"/>
          <w:lang w:val="ru-RU"/>
        </w:rPr>
        <w:t xml:space="preserve"> </w:t>
      </w:r>
    </w:p>
    <w:p w14:paraId="5C1B25E8" w14:textId="36DDDD74" w:rsidR="00A74870" w:rsidRDefault="00324D2A" w:rsidP="00E104B9">
      <w:pPr>
        <w:spacing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Одной из главных причин активного развития </w:t>
      </w:r>
      <w:r>
        <w:rPr>
          <w:rFonts w:ascii="Times New Roman" w:hAnsi="Times New Roman" w:cs="Times New Roman"/>
          <w:sz w:val="28"/>
          <w:szCs w:val="28"/>
        </w:rPr>
        <w:t>CBDC</w:t>
      </w:r>
      <w:r>
        <w:rPr>
          <w:rFonts w:ascii="Times New Roman" w:hAnsi="Times New Roman" w:cs="Times New Roman"/>
          <w:sz w:val="28"/>
          <w:szCs w:val="28"/>
          <w:lang w:val="ru-RU"/>
        </w:rPr>
        <w:t xml:space="preserve"> является необходимость модернизации национальных платёжных систем. Кроме того, государства стремятся обеспечить финансовый суверенитет и снизить зависимость от</w:t>
      </w:r>
      <w:r w:rsidR="00176C04">
        <w:rPr>
          <w:rFonts w:ascii="Times New Roman" w:hAnsi="Times New Roman" w:cs="Times New Roman"/>
          <w:sz w:val="28"/>
          <w:szCs w:val="28"/>
          <w:lang w:val="ru-RU"/>
        </w:rPr>
        <w:t xml:space="preserve"> </w:t>
      </w:r>
      <w:r>
        <w:rPr>
          <w:rFonts w:ascii="Times New Roman" w:hAnsi="Times New Roman" w:cs="Times New Roman"/>
          <w:sz w:val="28"/>
          <w:szCs w:val="28"/>
          <w:lang w:val="ru-RU"/>
        </w:rPr>
        <w:t>международных платёжных платформ.</w:t>
      </w:r>
    </w:p>
    <w:p w14:paraId="188A1425" w14:textId="1F5D7F47" w:rsidR="00A74870" w:rsidRPr="00A3463E" w:rsidRDefault="00324D2A" w:rsidP="00E104B9">
      <w:pPr>
        <w:spacing w:line="360" w:lineRule="auto"/>
        <w:ind w:firstLine="709"/>
        <w:contextualSpacing/>
        <w:jc w:val="both"/>
        <w:rPr>
          <w:rFonts w:ascii="Times New Roman" w:hAnsi="Times New Roman" w:cs="Times New Roman"/>
          <w:color w:val="EE0000"/>
          <w:sz w:val="28"/>
          <w:szCs w:val="28"/>
          <w:lang w:val="ru-RU"/>
        </w:rPr>
      </w:pPr>
      <w:r>
        <w:rPr>
          <w:rFonts w:ascii="Times New Roman" w:hAnsi="Times New Roman" w:cs="Times New Roman"/>
          <w:sz w:val="28"/>
          <w:szCs w:val="28"/>
          <w:lang w:val="ru-RU"/>
        </w:rPr>
        <w:t xml:space="preserve">Китай является одним из мировых лидеров в сфере разработки </w:t>
      </w:r>
      <w:r>
        <w:rPr>
          <w:rFonts w:ascii="Times New Roman" w:hAnsi="Times New Roman" w:cs="Times New Roman"/>
          <w:sz w:val="28"/>
          <w:szCs w:val="28"/>
        </w:rPr>
        <w:t>CBDC</w:t>
      </w:r>
      <w:r>
        <w:rPr>
          <w:rFonts w:ascii="Times New Roman" w:hAnsi="Times New Roman" w:cs="Times New Roman"/>
          <w:sz w:val="28"/>
          <w:szCs w:val="28"/>
          <w:lang w:val="ru-RU"/>
        </w:rPr>
        <w:t>. Проект цифрового юаня считается наиболее масштабным примером внедрения цифровой формы национальной валюты. По данным Народного банка Китая, к концу 2025 года цифровой юань обработал более 3,4 миллиарда транзакций на сумму около 16,7 триллиона юаней</w:t>
      </w:r>
      <w:r w:rsidRPr="00A3463E">
        <w:rPr>
          <w:rFonts w:ascii="Times New Roman" w:hAnsi="Times New Roman" w:cs="Times New Roman"/>
          <w:color w:val="EE0000"/>
          <w:sz w:val="28"/>
          <w:szCs w:val="28"/>
          <w:lang w:val="ru-RU"/>
        </w:rPr>
        <w:t xml:space="preserve">. </w:t>
      </w:r>
      <w:r>
        <w:rPr>
          <w:rFonts w:ascii="Times New Roman" w:hAnsi="Times New Roman" w:cs="Times New Roman"/>
          <w:sz w:val="28"/>
          <w:szCs w:val="28"/>
          <w:lang w:val="ru-RU"/>
        </w:rPr>
        <w:t xml:space="preserve">Объём трансграничных операций платформы </w:t>
      </w:r>
      <w:proofErr w:type="spellStart"/>
      <w:r>
        <w:rPr>
          <w:rFonts w:ascii="Times New Roman" w:hAnsi="Times New Roman" w:cs="Times New Roman"/>
          <w:sz w:val="28"/>
          <w:szCs w:val="28"/>
        </w:rPr>
        <w:t>mBridge</w:t>
      </w:r>
      <w:proofErr w:type="spellEnd"/>
      <w:r>
        <w:rPr>
          <w:rFonts w:ascii="Times New Roman" w:hAnsi="Times New Roman" w:cs="Times New Roman"/>
          <w:sz w:val="28"/>
          <w:szCs w:val="28"/>
          <w:lang w:val="ru-RU"/>
        </w:rPr>
        <w:t xml:space="preserve">, по данным того же источника, превысил 387,2 миллиарда юаней, причём около 95% этой суммы пришлось именно на цифровой юань </w:t>
      </w:r>
      <w:r w:rsidRPr="000B6B13">
        <w:rPr>
          <w:rFonts w:ascii="Times New Roman" w:hAnsi="Times New Roman" w:cs="Times New Roman"/>
          <w:color w:val="000000" w:themeColor="text1"/>
          <w:sz w:val="28"/>
          <w:szCs w:val="28"/>
          <w:lang w:val="ru-RU"/>
        </w:rPr>
        <w:t>[</w:t>
      </w:r>
      <w:r w:rsidR="00D92659" w:rsidRPr="000B6B13">
        <w:rPr>
          <w:rFonts w:ascii="Times New Roman" w:hAnsi="Times New Roman" w:cs="Times New Roman"/>
          <w:color w:val="000000" w:themeColor="text1"/>
          <w:sz w:val="28"/>
          <w:szCs w:val="28"/>
          <w:lang w:val="ru-RU"/>
        </w:rPr>
        <w:t>6</w:t>
      </w:r>
      <w:r w:rsidRPr="000B6B13">
        <w:rPr>
          <w:rFonts w:ascii="Times New Roman" w:hAnsi="Times New Roman" w:cs="Times New Roman"/>
          <w:color w:val="000000" w:themeColor="text1"/>
          <w:sz w:val="28"/>
          <w:szCs w:val="28"/>
          <w:lang w:val="ru-RU"/>
        </w:rPr>
        <w:t>].</w:t>
      </w:r>
    </w:p>
    <w:p w14:paraId="04338146" w14:textId="0FF305FD" w:rsidR="00A74870" w:rsidRDefault="00324D2A" w:rsidP="00E104B9">
      <w:pPr>
        <w:spacing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Европейский союз придерживается более осторожного подхода к внедрению цифрового евро. Европейский центральный банк (ЕЦБ) уделяет особое внимание вопросам конфиденциальности данных и сохранения устойчивости банковской системы. Согласно официальному пресс-релизу ЕЦБ от октября </w:t>
      </w:r>
      <w:r>
        <w:rPr>
          <w:rFonts w:ascii="Times New Roman" w:hAnsi="Times New Roman" w:cs="Times New Roman"/>
          <w:sz w:val="28"/>
          <w:szCs w:val="28"/>
          <w:lang w:val="ru-RU"/>
        </w:rPr>
        <w:lastRenderedPageBreak/>
        <w:t xml:space="preserve">2025 года, вся </w:t>
      </w:r>
      <w:r w:rsidR="00777A7A" w:rsidRPr="00777A7A">
        <w:rPr>
          <w:rFonts w:ascii="Times New Roman" w:hAnsi="Times New Roman" w:cs="Times New Roman"/>
          <w:color w:val="000000" w:themeColor="text1"/>
          <w:sz w:val="28"/>
          <w:szCs w:val="28"/>
          <w:lang w:val="ru-RU"/>
        </w:rPr>
        <w:t>е</w:t>
      </w:r>
      <w:r w:rsidRPr="00777A7A">
        <w:rPr>
          <w:rFonts w:ascii="Times New Roman" w:hAnsi="Times New Roman" w:cs="Times New Roman"/>
          <w:color w:val="000000" w:themeColor="text1"/>
          <w:sz w:val="28"/>
          <w:szCs w:val="28"/>
          <w:lang w:val="ru-RU"/>
        </w:rPr>
        <w:t xml:space="preserve">вросистема </w:t>
      </w:r>
      <w:r>
        <w:rPr>
          <w:rFonts w:ascii="Times New Roman" w:hAnsi="Times New Roman" w:cs="Times New Roman"/>
          <w:sz w:val="28"/>
          <w:szCs w:val="28"/>
          <w:lang w:val="ru-RU"/>
        </w:rPr>
        <w:t xml:space="preserve">должна быть готова к возможному первому выпуску цифрового евро в течение 2029 года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7</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При этом офлайн-транзакции смогут сохранять анонимность по аналогии с наличными деньгами.</w:t>
      </w:r>
    </w:p>
    <w:p w14:paraId="111C3B97" w14:textId="7F5A0907"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Россия также активно развивает проект цифрового рубля. Банк России</w:t>
      </w:r>
      <w:r w:rsidR="00E104B9">
        <w:rPr>
          <w:rFonts w:ascii="Times New Roman" w:hAnsi="Times New Roman" w:cs="Times New Roman"/>
          <w:sz w:val="28"/>
          <w:szCs w:val="28"/>
          <w:lang w:val="ru-RU"/>
        </w:rPr>
        <w:t xml:space="preserve"> </w:t>
      </w:r>
      <w:r>
        <w:rPr>
          <w:rFonts w:ascii="Times New Roman" w:hAnsi="Times New Roman" w:cs="Times New Roman"/>
          <w:sz w:val="28"/>
          <w:szCs w:val="28"/>
          <w:lang w:val="ru-RU"/>
        </w:rPr>
        <w:t>реализует постепенную модель внедрения государственной цифровой валюты.</w:t>
      </w:r>
      <w:r w:rsidR="00E104B9">
        <w:rPr>
          <w:rFonts w:ascii="Times New Roman" w:hAnsi="Times New Roman" w:cs="Times New Roman"/>
          <w:sz w:val="28"/>
          <w:szCs w:val="28"/>
          <w:lang w:val="ru-RU"/>
        </w:rPr>
        <w:t xml:space="preserve"> </w:t>
      </w:r>
      <w:r>
        <w:rPr>
          <w:rFonts w:ascii="Times New Roman" w:hAnsi="Times New Roman" w:cs="Times New Roman"/>
          <w:sz w:val="28"/>
          <w:szCs w:val="28"/>
          <w:lang w:val="ru-RU"/>
        </w:rPr>
        <w:t>Российский проект ориентирован прежде всего на внутренние расчёты</w:t>
      </w:r>
      <w:r w:rsidR="00E104B9">
        <w:rPr>
          <w:rFonts w:ascii="Times New Roman" w:hAnsi="Times New Roman" w:cs="Times New Roman"/>
          <w:sz w:val="28"/>
          <w:szCs w:val="28"/>
          <w:lang w:val="ru-RU"/>
        </w:rPr>
        <w:t xml:space="preserve"> </w:t>
      </w:r>
      <w:r>
        <w:rPr>
          <w:rFonts w:ascii="Times New Roman" w:hAnsi="Times New Roman" w:cs="Times New Roman"/>
          <w:sz w:val="28"/>
          <w:szCs w:val="28"/>
          <w:lang w:val="ru-RU"/>
        </w:rPr>
        <w:t>и укрепление финансового суверенитета в условиях санкционного давления.</w:t>
      </w:r>
    </w:p>
    <w:p w14:paraId="0326BC5E" w14:textId="0A2FEA97"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Соединённые Штаты, напротив, заняли запретительную позицию: в январе 2025 года президент Д. Трамп подписал указ, запрещающий создание розничной цифровой валюты центробанка на территории страны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8</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 xml:space="preserve">При этом администрация поддерживает развитие частных стейблкоинов и продолжает исследования оптовых </w:t>
      </w:r>
      <w:r>
        <w:rPr>
          <w:rFonts w:ascii="Times New Roman" w:hAnsi="Times New Roman" w:cs="Times New Roman"/>
          <w:sz w:val="28"/>
          <w:szCs w:val="28"/>
        </w:rPr>
        <w:t>CBDC</w:t>
      </w:r>
      <w:r>
        <w:rPr>
          <w:rFonts w:ascii="Times New Roman" w:hAnsi="Times New Roman" w:cs="Times New Roman"/>
          <w:sz w:val="28"/>
          <w:szCs w:val="28"/>
          <w:lang w:val="ru-RU"/>
        </w:rPr>
        <w:t xml:space="preserve"> для межбанковских расчётов.</w:t>
      </w:r>
    </w:p>
    <w:p w14:paraId="00151195" w14:textId="77777777"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eastAsia="Segoe UI" w:hAnsi="Times New Roman" w:cs="Times New Roman"/>
          <w:sz w:val="28"/>
          <w:szCs w:val="28"/>
          <w:shd w:val="clear" w:color="auto" w:fill="FFFFFF"/>
          <w:lang w:val="ru-RU"/>
        </w:rPr>
        <w:t xml:space="preserve">На сегодняшний день в мире наблюдается неравномерность внедрения государственных цифровых валют: одни страны находятся на стадии исследования и разработки, другие — проводят пилотные проекты, третьи — уже полноценно запустили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в обращение. География и масштаб внедрения цифровых валют центральных банков представлена на рисунке 2.1.</w:t>
      </w:r>
    </w:p>
    <w:p w14:paraId="435033C8" w14:textId="77777777" w:rsidR="00A74870" w:rsidRDefault="00324D2A" w:rsidP="007E1C93">
      <w:pPr>
        <w:spacing w:line="360" w:lineRule="auto"/>
        <w:jc w:val="center"/>
        <w:rPr>
          <w:rFonts w:ascii="Times New Roman" w:eastAsia="SimSun" w:hAnsi="Times New Roman" w:cs="Times New Roman"/>
          <w:color w:val="000000" w:themeColor="text1"/>
          <w:sz w:val="24"/>
          <w:szCs w:val="24"/>
        </w:rPr>
      </w:pPr>
      <w:r>
        <w:rPr>
          <w:rFonts w:ascii="Times New Roman" w:eastAsia="SimSun" w:hAnsi="Times New Roman" w:cs="Times New Roman"/>
          <w:noProof/>
          <w:color w:val="000000" w:themeColor="text1"/>
          <w:sz w:val="24"/>
          <w:szCs w:val="24"/>
          <w:lang w:val="ru-RU" w:eastAsia="ru-RU"/>
        </w:rPr>
        <w:drawing>
          <wp:inline distT="0" distB="0" distL="114300" distR="114300" wp14:anchorId="1421CAA7" wp14:editId="6F6836F7">
            <wp:extent cx="5266690" cy="2667635"/>
            <wp:effectExtent l="0" t="0" r="6350" b="14605"/>
            <wp:docPr id="4"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1" descr="IMG_256"/>
                    <pic:cNvPicPr>
                      <a:picLocks noChangeAspect="1"/>
                    </pic:cNvPicPr>
                  </pic:nvPicPr>
                  <pic:blipFill>
                    <a:blip r:embed="rId12"/>
                    <a:srcRect t="9023" b="943"/>
                    <a:stretch>
                      <a:fillRect/>
                    </a:stretch>
                  </pic:blipFill>
                  <pic:spPr>
                    <a:xfrm>
                      <a:off x="0" y="0"/>
                      <a:ext cx="5266690" cy="2667635"/>
                    </a:xfrm>
                    <a:prstGeom prst="rect">
                      <a:avLst/>
                    </a:prstGeom>
                    <a:noFill/>
                    <a:ln w="9525">
                      <a:noFill/>
                    </a:ln>
                  </pic:spPr>
                </pic:pic>
              </a:graphicData>
            </a:graphic>
          </wp:inline>
        </w:drawing>
      </w:r>
    </w:p>
    <w:p w14:paraId="76DF6866" w14:textId="1AA4B7BF" w:rsidR="00A74870" w:rsidRDefault="00324D2A" w:rsidP="00953DAB">
      <w:pPr>
        <w:suppressAutoHyphens/>
        <w:spacing w:before="120" w:after="240"/>
        <w:jc w:val="center"/>
        <w:rPr>
          <w:rFonts w:ascii="Times New Roman" w:hAnsi="Times New Roman" w:cs="Times New Roman"/>
          <w:sz w:val="28"/>
          <w:szCs w:val="28"/>
          <w:lang w:val="ru-RU"/>
        </w:rPr>
      </w:pPr>
      <w:r>
        <w:rPr>
          <w:rFonts w:ascii="Times New Roman" w:eastAsia="Segoe UI" w:hAnsi="Times New Roman" w:cs="Times New Roman"/>
          <w:sz w:val="28"/>
          <w:szCs w:val="28"/>
          <w:shd w:val="clear" w:color="auto" w:fill="FFFFFF"/>
          <w:lang w:val="ru-RU"/>
        </w:rPr>
        <w:t>Рисунок 2.1 — Этапы внедрения государственных цифровых валют в</w:t>
      </w:r>
      <w:r w:rsidR="00953DAB">
        <w:rPr>
          <w:rFonts w:ascii="Times New Roman" w:eastAsia="Segoe UI" w:hAnsi="Times New Roman" w:cs="Times New Roman"/>
          <w:sz w:val="28"/>
          <w:szCs w:val="28"/>
          <w:shd w:val="clear" w:color="auto" w:fill="FFFFFF"/>
          <w:lang w:val="ru-RU"/>
        </w:rPr>
        <w:t> </w:t>
      </w:r>
      <w:r>
        <w:rPr>
          <w:rFonts w:ascii="Times New Roman" w:eastAsia="Segoe UI" w:hAnsi="Times New Roman" w:cs="Times New Roman"/>
          <w:sz w:val="28"/>
          <w:szCs w:val="28"/>
          <w:shd w:val="clear" w:color="auto" w:fill="FFFFFF"/>
          <w:lang w:val="ru-RU"/>
        </w:rPr>
        <w:t>различных странах мира</w:t>
      </w:r>
    </w:p>
    <w:p w14:paraId="73B4FDC6"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eastAsia="Segoe UI" w:hAnsi="Times New Roman" w:cs="Times New Roman"/>
          <w:sz w:val="28"/>
          <w:szCs w:val="28"/>
          <w:shd w:val="clear" w:color="auto" w:fill="FFFFFF"/>
          <w:lang w:val="ru-RU"/>
        </w:rPr>
        <w:lastRenderedPageBreak/>
        <w:t xml:space="preserve">Как показано на рисунке 2.1, наиболее продвинутыми в сфере внедрения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являются Багамские Острова (</w:t>
      </w:r>
      <w:r>
        <w:rPr>
          <w:rFonts w:ascii="Times New Roman" w:eastAsia="Segoe UI" w:hAnsi="Times New Roman" w:cs="Times New Roman"/>
          <w:sz w:val="28"/>
          <w:szCs w:val="28"/>
          <w:shd w:val="clear" w:color="auto" w:fill="FFFFFF"/>
        </w:rPr>
        <w:t>Sand</w:t>
      </w:r>
      <w:r>
        <w:rPr>
          <w:rFonts w:ascii="Times New Roman" w:eastAsia="Segoe UI" w:hAnsi="Times New Roman" w:cs="Times New Roman"/>
          <w:sz w:val="28"/>
          <w:szCs w:val="28"/>
          <w:shd w:val="clear" w:color="auto" w:fill="FFFFFF"/>
          <w:lang w:val="ru-RU"/>
        </w:rPr>
        <w:t xml:space="preserve"> </w:t>
      </w:r>
      <w:r>
        <w:rPr>
          <w:rFonts w:ascii="Times New Roman" w:eastAsia="Segoe UI" w:hAnsi="Times New Roman" w:cs="Times New Roman"/>
          <w:sz w:val="28"/>
          <w:szCs w:val="28"/>
          <w:shd w:val="clear" w:color="auto" w:fill="FFFFFF"/>
        </w:rPr>
        <w:t>Dollar</w:t>
      </w:r>
      <w:r>
        <w:rPr>
          <w:rFonts w:ascii="Times New Roman" w:eastAsia="Segoe UI" w:hAnsi="Times New Roman" w:cs="Times New Roman"/>
          <w:sz w:val="28"/>
          <w:szCs w:val="28"/>
          <w:shd w:val="clear" w:color="auto" w:fill="FFFFFF"/>
          <w:lang w:val="ru-RU"/>
        </w:rPr>
        <w:t>), Ямайка (</w:t>
      </w:r>
      <w:r>
        <w:rPr>
          <w:rFonts w:ascii="Times New Roman" w:eastAsia="Segoe UI" w:hAnsi="Times New Roman" w:cs="Times New Roman"/>
          <w:sz w:val="28"/>
          <w:szCs w:val="28"/>
          <w:shd w:val="clear" w:color="auto" w:fill="FFFFFF"/>
        </w:rPr>
        <w:t>Jam</w:t>
      </w:r>
      <w:r>
        <w:rPr>
          <w:rFonts w:ascii="Times New Roman" w:eastAsia="Segoe UI" w:hAnsi="Times New Roman" w:cs="Times New Roman"/>
          <w:sz w:val="28"/>
          <w:szCs w:val="28"/>
          <w:shd w:val="clear" w:color="auto" w:fill="FFFFFF"/>
          <w:lang w:val="ru-RU"/>
        </w:rPr>
        <w:t>-</w:t>
      </w:r>
      <w:r>
        <w:rPr>
          <w:rFonts w:ascii="Times New Roman" w:eastAsia="Segoe UI" w:hAnsi="Times New Roman" w:cs="Times New Roman"/>
          <w:sz w:val="28"/>
          <w:szCs w:val="28"/>
          <w:shd w:val="clear" w:color="auto" w:fill="FFFFFF"/>
        </w:rPr>
        <w:t>Dex</w:t>
      </w:r>
      <w:r>
        <w:rPr>
          <w:rFonts w:ascii="Times New Roman" w:eastAsia="Segoe UI" w:hAnsi="Times New Roman" w:cs="Times New Roman"/>
          <w:sz w:val="28"/>
          <w:szCs w:val="28"/>
          <w:shd w:val="clear" w:color="auto" w:fill="FFFFFF"/>
          <w:lang w:val="ru-RU"/>
        </w:rPr>
        <w:t>) и Нигерия (</w:t>
      </w:r>
      <w:r>
        <w:rPr>
          <w:rFonts w:ascii="Times New Roman" w:eastAsia="Segoe UI" w:hAnsi="Times New Roman" w:cs="Times New Roman"/>
          <w:sz w:val="28"/>
          <w:szCs w:val="28"/>
          <w:shd w:val="clear" w:color="auto" w:fill="FFFFFF"/>
        </w:rPr>
        <w:t>e</w:t>
      </w:r>
      <w:r>
        <w:rPr>
          <w:rFonts w:ascii="Times New Roman" w:eastAsia="Segoe UI" w:hAnsi="Times New Roman" w:cs="Times New Roman"/>
          <w:sz w:val="28"/>
          <w:szCs w:val="28"/>
          <w:shd w:val="clear" w:color="auto" w:fill="FFFFFF"/>
          <w:lang w:val="ru-RU"/>
        </w:rPr>
        <w:t>-</w:t>
      </w:r>
      <w:r>
        <w:rPr>
          <w:rFonts w:ascii="Times New Roman" w:eastAsia="Segoe UI" w:hAnsi="Times New Roman" w:cs="Times New Roman"/>
          <w:sz w:val="28"/>
          <w:szCs w:val="28"/>
          <w:shd w:val="clear" w:color="auto" w:fill="FFFFFF"/>
        </w:rPr>
        <w:t>Naira</w:t>
      </w:r>
      <w:r>
        <w:rPr>
          <w:rFonts w:ascii="Times New Roman" w:eastAsia="Segoe UI" w:hAnsi="Times New Roman" w:cs="Times New Roman"/>
          <w:sz w:val="28"/>
          <w:szCs w:val="28"/>
          <w:shd w:val="clear" w:color="auto" w:fill="FFFFFF"/>
          <w:lang w:val="ru-RU"/>
        </w:rPr>
        <w:t>). Китай лидирует по масштабу пилотирования цифрового юаня, в то время как Россия находится на стадии разработки и тестирования цифрового рубля. Большинство стран мира, включая Индию, пока находятся на этапе исследования или подготовки к запуску. Опыт различных стран показывает, что успешное внедрение цифровых валют требует высокого уровня доверия населения и развитой цифровой инфраструктуры.</w:t>
      </w:r>
    </w:p>
    <w:p w14:paraId="0178845A"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Таким образом, развитие государственных цифровых валют становится одним из ключевых направлений трансформации мировой финансовой системы.</w:t>
      </w:r>
    </w:p>
    <w:p w14:paraId="077A2812" w14:textId="61C558BB" w:rsidR="00A74870" w:rsidRDefault="00324D2A" w:rsidP="00953DAB">
      <w:pPr>
        <w:pStyle w:val="2"/>
        <w:numPr>
          <w:ilvl w:val="0"/>
          <w:numId w:val="14"/>
        </w:numPr>
        <w:suppressAutoHyphens/>
        <w:spacing w:before="240" w:after="120"/>
        <w:ind w:left="1276" w:hanging="567"/>
        <w:rPr>
          <w:rFonts w:ascii="Arial" w:hAnsi="Arial" w:cs="Arial"/>
          <w:color w:val="auto"/>
          <w:sz w:val="28"/>
          <w:szCs w:val="28"/>
          <w:lang w:val="ru-RU"/>
        </w:rPr>
      </w:pPr>
      <w:bookmarkStart w:id="44" w:name="_Toc231467167"/>
      <w:bookmarkStart w:id="45" w:name="_Toc31862"/>
      <w:bookmarkStart w:id="46" w:name="_Toc232190616"/>
      <w:r>
        <w:rPr>
          <w:rFonts w:ascii="Arial" w:hAnsi="Arial" w:cs="Arial"/>
          <w:color w:val="auto"/>
          <w:sz w:val="28"/>
          <w:szCs w:val="28"/>
          <w:lang w:val="ru-RU"/>
        </w:rPr>
        <w:t>Российский проект цифрового рубля и этапы его внедрения</w:t>
      </w:r>
      <w:bookmarkEnd w:id="44"/>
      <w:bookmarkEnd w:id="45"/>
      <w:bookmarkEnd w:id="46"/>
    </w:p>
    <w:p w14:paraId="745FF6EE" w14:textId="2CEFB3B9" w:rsidR="00A74870" w:rsidRPr="00A3463E" w:rsidRDefault="00324D2A" w:rsidP="00E104B9">
      <w:pPr>
        <w:spacing w:line="360" w:lineRule="auto"/>
        <w:ind w:firstLine="709"/>
        <w:contextualSpacing/>
        <w:jc w:val="both"/>
        <w:rPr>
          <w:rFonts w:ascii="Times New Roman" w:hAnsi="Times New Roman" w:cs="Times New Roman"/>
          <w:color w:val="EE0000"/>
          <w:sz w:val="28"/>
          <w:szCs w:val="28"/>
          <w:lang w:val="ru-RU"/>
        </w:rPr>
      </w:pPr>
      <w:r>
        <w:rPr>
          <w:rFonts w:ascii="Times New Roman" w:hAnsi="Times New Roman" w:cs="Times New Roman"/>
          <w:sz w:val="28"/>
          <w:szCs w:val="28"/>
          <w:lang w:val="ru-RU"/>
        </w:rPr>
        <w:t xml:space="preserve">Развитие цифрового рубля является одним из наиболее значимых направлений модернизации российской финансовой системы. Банк России рассматривает цифровой рубль как дополнительную форму национальной валюты, которая будет использоваться наряду с наличными и безналичными денежными средствами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5</w:t>
      </w:r>
      <w:r w:rsidRPr="000B6B13">
        <w:rPr>
          <w:rFonts w:ascii="Times New Roman" w:hAnsi="Times New Roman" w:cs="Times New Roman"/>
          <w:color w:val="000000" w:themeColor="text1"/>
          <w:sz w:val="28"/>
          <w:szCs w:val="28"/>
          <w:lang w:val="ru-RU"/>
        </w:rPr>
        <w:t>].</w:t>
      </w:r>
    </w:p>
    <w:p w14:paraId="2090FD3D" w14:textId="15A6CFA0"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Работа над проектом началась в 2020 году. В дальнейшем Банк России разработал платформу цифровой валюты и приступил к её тестированию. Пилотный проект стартовал в 2023 году при участии 13 крупнейших банков страны и их клиентов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9</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Основной задачей тестирования стала проверка устойчивости платформы и возможностей проведения операций.</w:t>
      </w:r>
    </w:p>
    <w:p w14:paraId="754FD743" w14:textId="367090A6"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2023 году был принят Федеральный закон № 340-ФЗ, который официально закрепил цифровой рубль в качестве третьей формы российской национальной валюты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5</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 xml:space="preserve">К 2025 году количество участников проекта существенно увеличилось: пилотирование проводилось с участием 15 банков более чем в 150 населённых пунктах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10</w:t>
      </w:r>
      <w:r w:rsidRPr="000B6B13">
        <w:rPr>
          <w:rFonts w:ascii="Times New Roman" w:hAnsi="Times New Roman" w:cs="Times New Roman"/>
          <w:color w:val="000000" w:themeColor="text1"/>
          <w:sz w:val="28"/>
          <w:szCs w:val="28"/>
          <w:lang w:val="ru-RU"/>
        </w:rPr>
        <w:t>].</w:t>
      </w:r>
    </w:p>
    <w:p w14:paraId="130217D5" w14:textId="77777777"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Российская модель основана на двухуровневой системе. Банк России осуществляет эмиссию цифровых рублей и ведёт платформу цифрового рубля </w:t>
      </w:r>
      <w:r w:rsidRPr="000B6B13">
        <w:rPr>
          <w:rFonts w:ascii="Times New Roman" w:hAnsi="Times New Roman" w:cs="Times New Roman"/>
          <w:color w:val="000000" w:themeColor="text1"/>
          <w:sz w:val="28"/>
          <w:szCs w:val="28"/>
          <w:lang w:val="ru-RU"/>
        </w:rPr>
        <w:lastRenderedPageBreak/>
        <w:t xml:space="preserve">[11], </w:t>
      </w:r>
      <w:r>
        <w:rPr>
          <w:rFonts w:ascii="Times New Roman" w:hAnsi="Times New Roman" w:cs="Times New Roman"/>
          <w:sz w:val="28"/>
          <w:szCs w:val="28"/>
          <w:lang w:val="ru-RU"/>
        </w:rPr>
        <w:t>а коммерческие банки обеспечивают взаимодействие с клиентами через цифровые кошельки и банковские приложения.</w:t>
      </w:r>
    </w:p>
    <w:p w14:paraId="52590ED5" w14:textId="1E2D5F81" w:rsidR="00A74870" w:rsidRDefault="00324D2A" w:rsidP="00E104B9">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Цифровой рубль позволяет осуществлять переводы и платежи с минимальными комиссиями</w:t>
      </w:r>
      <w:r w:rsidR="00520497">
        <w:rPr>
          <w:rFonts w:ascii="Times New Roman" w:hAnsi="Times New Roman" w:cs="Times New Roman"/>
          <w:sz w:val="28"/>
          <w:szCs w:val="28"/>
          <w:lang w:val="ru-RU"/>
        </w:rPr>
        <w:t xml:space="preserve"> </w:t>
      </w:r>
      <w:r w:rsidR="00520497" w:rsidRPr="000B6B13">
        <w:rPr>
          <w:rFonts w:ascii="Times New Roman" w:hAnsi="Times New Roman" w:cs="Times New Roman"/>
          <w:color w:val="000000" w:themeColor="text1"/>
          <w:sz w:val="28"/>
          <w:szCs w:val="28"/>
          <w:lang w:val="ru-RU"/>
        </w:rPr>
        <w:t>[12]</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 xml:space="preserve">По оценкам экспертов, снижение комиссии за эквайринг для бизнеса до 0,3% может принести экономию в размере 50–60 миллиардов рублей в год </w:t>
      </w:r>
      <w:r w:rsidRPr="000B6B13">
        <w:rPr>
          <w:rFonts w:ascii="Times New Roman" w:hAnsi="Times New Roman" w:cs="Times New Roman"/>
          <w:color w:val="000000" w:themeColor="text1"/>
          <w:sz w:val="28"/>
          <w:szCs w:val="28"/>
          <w:lang w:val="ru-RU"/>
        </w:rPr>
        <w:t>[</w:t>
      </w:r>
      <w:r w:rsidR="00A3463E" w:rsidRPr="000B6B13">
        <w:rPr>
          <w:rFonts w:ascii="Times New Roman" w:hAnsi="Times New Roman" w:cs="Times New Roman"/>
          <w:color w:val="000000" w:themeColor="text1"/>
          <w:sz w:val="28"/>
          <w:szCs w:val="28"/>
          <w:lang w:val="ru-RU"/>
        </w:rPr>
        <w:t>9</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Особую актуальность внедрение цифрового рубля приобрело в условиях санкционного давления и необходимости укрепления финансового суверенитета страны.</w:t>
      </w:r>
    </w:p>
    <w:p w14:paraId="3D9AF405" w14:textId="5AFD7301" w:rsidR="00A74870" w:rsidRPr="00D7760B" w:rsidRDefault="00324D2A" w:rsidP="00953DAB">
      <w:pPr>
        <w:pStyle w:val="2"/>
        <w:numPr>
          <w:ilvl w:val="0"/>
          <w:numId w:val="14"/>
        </w:numPr>
        <w:suppressAutoHyphens/>
        <w:spacing w:before="240" w:after="120"/>
        <w:ind w:left="1276" w:hanging="567"/>
        <w:rPr>
          <w:rFonts w:ascii="Arial" w:hAnsi="Arial" w:cs="Arial"/>
          <w:color w:val="000000" w:themeColor="text1"/>
          <w:sz w:val="28"/>
          <w:lang w:val="ru-RU"/>
        </w:rPr>
      </w:pPr>
      <w:bookmarkStart w:id="47" w:name="_Toc9391"/>
      <w:bookmarkStart w:id="48" w:name="_Toc231467168"/>
      <w:bookmarkStart w:id="49" w:name="_Toc12326"/>
      <w:bookmarkStart w:id="50" w:name="_Toc22389"/>
      <w:bookmarkStart w:id="51" w:name="_Toc232190617"/>
      <w:r w:rsidRPr="00D7760B">
        <w:rPr>
          <w:rFonts w:ascii="Arial" w:hAnsi="Arial" w:cs="Arial"/>
          <w:color w:val="000000" w:themeColor="text1"/>
          <w:sz w:val="28"/>
          <w:lang w:val="ru-RU"/>
        </w:rPr>
        <w:t>Экономические последствия, риски и перспективы внедрения CBDC</w:t>
      </w:r>
      <w:bookmarkEnd w:id="47"/>
      <w:bookmarkEnd w:id="48"/>
      <w:bookmarkEnd w:id="49"/>
      <w:bookmarkEnd w:id="50"/>
      <w:bookmarkEnd w:id="51"/>
    </w:p>
    <w:p w14:paraId="7C903A35" w14:textId="77777777" w:rsidR="00A74870" w:rsidRDefault="00324D2A" w:rsidP="00467DDD">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Введение государственных цифровых валют способно оказать серьёзное влияние на банковскую систему и механизмы денежного обращения.</w:t>
      </w:r>
    </w:p>
    <w:p w14:paraId="4415EDA7" w14:textId="05BEC3B5" w:rsidR="00A74870" w:rsidRDefault="00324D2A" w:rsidP="00467DDD">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Одним из основных последствий может стать изменение роли коммерческих банков. Часть денежных средств населения потенциально может перейти из банковской системы на платформы центральных </w:t>
      </w:r>
      <w:r w:rsidRPr="000B6B13">
        <w:rPr>
          <w:rFonts w:ascii="Times New Roman" w:hAnsi="Times New Roman" w:cs="Times New Roman"/>
          <w:color w:val="000000" w:themeColor="text1"/>
          <w:sz w:val="28"/>
          <w:szCs w:val="28"/>
          <w:lang w:val="ru-RU"/>
        </w:rPr>
        <w:t>банков [1</w:t>
      </w:r>
      <w:r w:rsidR="00520497" w:rsidRPr="000B6B13">
        <w:rPr>
          <w:rFonts w:ascii="Times New Roman" w:hAnsi="Times New Roman" w:cs="Times New Roman"/>
          <w:color w:val="000000" w:themeColor="text1"/>
          <w:sz w:val="28"/>
          <w:szCs w:val="28"/>
          <w:lang w:val="ru-RU"/>
        </w:rPr>
        <w:t>3</w:t>
      </w:r>
      <w:r w:rsidRPr="000B6B13">
        <w:rPr>
          <w:rFonts w:ascii="Times New Roman" w:hAnsi="Times New Roman" w:cs="Times New Roman"/>
          <w:color w:val="000000" w:themeColor="text1"/>
          <w:sz w:val="28"/>
          <w:szCs w:val="28"/>
          <w:lang w:val="ru-RU"/>
        </w:rPr>
        <w:t xml:space="preserve">]. </w:t>
      </w:r>
      <w:r>
        <w:rPr>
          <w:rFonts w:ascii="Times New Roman" w:hAnsi="Times New Roman" w:cs="Times New Roman"/>
          <w:sz w:val="28"/>
          <w:szCs w:val="28"/>
          <w:lang w:val="ru-RU"/>
        </w:rPr>
        <w:t>Одновременно цифровые валюты способны повысить скорость расчётов, сократить транзакционные издержки и упростить проведение финансовых операций.</w:t>
      </w:r>
    </w:p>
    <w:p w14:paraId="184AF6D0" w14:textId="77777777" w:rsidR="00A74870" w:rsidRDefault="00324D2A" w:rsidP="00467DDD">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Серьёзные перспективы связаны с использованием программируемых денег и смарт-контрактов, позволяющих автоматизировать выполнение финансовых операций. Дополнительным преимуществом является повышение прозрачности финансовых операций, что способствует снижению теневой экономики и повышению эффективности налогового администрирования. Преимущества и риски цифровых валют приведены в таблице 2.3.</w:t>
      </w:r>
    </w:p>
    <w:p w14:paraId="0EEB468F" w14:textId="77777777" w:rsidR="00A74870" w:rsidRDefault="00324D2A" w:rsidP="00953DAB">
      <w:pPr>
        <w:shd w:val="clear" w:color="auto" w:fill="FFFFFF"/>
        <w:suppressAutoHyphens/>
        <w:spacing w:before="120" w:line="360" w:lineRule="auto"/>
        <w:ind w:left="840" w:hangingChars="300" w:hanging="840"/>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Таблица 2.3 – Преимущества и риски государственных цифровых валют</w:t>
      </w:r>
    </w:p>
    <w:tbl>
      <w:tblPr>
        <w:tblW w:w="8926" w:type="dxa"/>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4106"/>
        <w:gridCol w:w="4820"/>
      </w:tblGrid>
      <w:tr w:rsidR="009966B3" w:rsidRPr="009966B3" w14:paraId="528F068C" w14:textId="77777777">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2FE89E1" w14:textId="77777777" w:rsidR="00A74870" w:rsidRPr="00D7760B" w:rsidRDefault="00324D2A" w:rsidP="00777A7A">
            <w:pPr>
              <w:pStyle w:val="ab"/>
              <w:suppressAutoHyphens/>
              <w:spacing w:beforeAutospacing="0" w:after="120" w:afterAutospacing="0"/>
              <w:jc w:val="center"/>
              <w:rPr>
                <w:color w:val="000000" w:themeColor="text1"/>
              </w:rPr>
            </w:pPr>
            <w:proofErr w:type="spellStart"/>
            <w:r w:rsidRPr="00D7760B">
              <w:rPr>
                <w:rFonts w:eastAsia="TimesNewRomanPS-BoldMT"/>
                <w:color w:val="000000" w:themeColor="text1"/>
              </w:rPr>
              <w:t>Преимущества</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29FC63D7" w14:textId="77777777" w:rsidR="00A74870" w:rsidRPr="00D7760B" w:rsidRDefault="00324D2A" w:rsidP="00777A7A">
            <w:pPr>
              <w:pStyle w:val="ab"/>
              <w:suppressAutoHyphens/>
              <w:spacing w:beforeAutospacing="0" w:after="120" w:afterAutospacing="0"/>
              <w:jc w:val="center"/>
              <w:rPr>
                <w:color w:val="000000" w:themeColor="text1"/>
              </w:rPr>
            </w:pPr>
            <w:proofErr w:type="spellStart"/>
            <w:r w:rsidRPr="00D7760B">
              <w:rPr>
                <w:rFonts w:eastAsia="TimesNewRomanPS-BoldMT"/>
                <w:color w:val="000000" w:themeColor="text1"/>
              </w:rPr>
              <w:t>Риски</w:t>
            </w:r>
            <w:proofErr w:type="spellEnd"/>
          </w:p>
        </w:tc>
      </w:tr>
      <w:tr w:rsidR="00A74870" w14:paraId="7FE171D6" w14:textId="77777777">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3FB01B9" w14:textId="77777777" w:rsidR="00A74870" w:rsidRDefault="00324D2A" w:rsidP="00777A7A">
            <w:pPr>
              <w:pStyle w:val="ab"/>
              <w:suppressAutoHyphens/>
              <w:spacing w:beforeAutospacing="0" w:after="120" w:afterAutospacing="0"/>
              <w:rPr>
                <w:color w:val="000000" w:themeColor="text1"/>
              </w:rPr>
            </w:pPr>
            <w:proofErr w:type="spellStart"/>
            <w:r>
              <w:rPr>
                <w:color w:val="000000" w:themeColor="text1"/>
              </w:rPr>
              <w:t>Высокая</w:t>
            </w:r>
            <w:proofErr w:type="spellEnd"/>
            <w:r>
              <w:rPr>
                <w:color w:val="000000" w:themeColor="text1"/>
              </w:rPr>
              <w:t xml:space="preserve"> </w:t>
            </w:r>
            <w:proofErr w:type="spellStart"/>
            <w:r>
              <w:rPr>
                <w:color w:val="000000" w:themeColor="text1"/>
              </w:rPr>
              <w:t>скорость</w:t>
            </w:r>
            <w:proofErr w:type="spellEnd"/>
            <w:r>
              <w:rPr>
                <w:color w:val="000000" w:themeColor="text1"/>
              </w:rPr>
              <w:t xml:space="preserve"> </w:t>
            </w:r>
            <w:proofErr w:type="spellStart"/>
            <w:r>
              <w:rPr>
                <w:color w:val="000000" w:themeColor="text1"/>
              </w:rPr>
              <w:t>проведения</w:t>
            </w:r>
            <w:proofErr w:type="spellEnd"/>
            <w:r>
              <w:rPr>
                <w:color w:val="000000" w:themeColor="text1"/>
              </w:rPr>
              <w:t xml:space="preserve"> </w:t>
            </w:r>
            <w:proofErr w:type="spellStart"/>
            <w:r>
              <w:rPr>
                <w:color w:val="000000" w:themeColor="text1"/>
              </w:rPr>
              <w:t>платежей</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F7E0061" w14:textId="77777777" w:rsidR="00A74870" w:rsidRDefault="00324D2A" w:rsidP="00777A7A">
            <w:pPr>
              <w:pStyle w:val="ab"/>
              <w:suppressAutoHyphens/>
              <w:spacing w:beforeAutospacing="0" w:after="120" w:afterAutospacing="0"/>
              <w:rPr>
                <w:color w:val="000000" w:themeColor="text1"/>
              </w:rPr>
            </w:pPr>
            <w:proofErr w:type="spellStart"/>
            <w:r>
              <w:rPr>
                <w:color w:val="000000" w:themeColor="text1"/>
                <w:sz w:val="22"/>
                <w:szCs w:val="22"/>
              </w:rPr>
              <w:t>Риск</w:t>
            </w:r>
            <w:proofErr w:type="spellEnd"/>
            <w:r>
              <w:rPr>
                <w:color w:val="000000" w:themeColor="text1"/>
                <w:sz w:val="22"/>
                <w:szCs w:val="22"/>
              </w:rPr>
              <w:t xml:space="preserve"> </w:t>
            </w:r>
            <w:proofErr w:type="spellStart"/>
            <w:r>
              <w:rPr>
                <w:color w:val="000000" w:themeColor="text1"/>
                <w:sz w:val="22"/>
                <w:szCs w:val="22"/>
              </w:rPr>
              <w:t>кибератак</w:t>
            </w:r>
            <w:proofErr w:type="spellEnd"/>
          </w:p>
        </w:tc>
      </w:tr>
      <w:tr w:rsidR="00A74870" w14:paraId="0E3462CF" w14:textId="77777777">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06D90E77" w14:textId="77777777" w:rsidR="00A74870" w:rsidRDefault="00324D2A" w:rsidP="00777A7A">
            <w:pPr>
              <w:pStyle w:val="ab"/>
              <w:suppressAutoHyphens/>
              <w:spacing w:beforeAutospacing="0" w:after="120" w:afterAutospacing="0"/>
              <w:rPr>
                <w:color w:val="000000" w:themeColor="text1"/>
              </w:rPr>
            </w:pPr>
            <w:proofErr w:type="spellStart"/>
            <w:r>
              <w:rPr>
                <w:color w:val="000000" w:themeColor="text1"/>
              </w:rPr>
              <w:t>Снижение</w:t>
            </w:r>
            <w:proofErr w:type="spellEnd"/>
            <w:r>
              <w:rPr>
                <w:color w:val="000000" w:themeColor="text1"/>
              </w:rPr>
              <w:t xml:space="preserve"> </w:t>
            </w:r>
            <w:proofErr w:type="spellStart"/>
            <w:r>
              <w:rPr>
                <w:color w:val="000000" w:themeColor="text1"/>
              </w:rPr>
              <w:t>комиссий</w:t>
            </w:r>
            <w:proofErr w:type="spellEnd"/>
            <w:r>
              <w:rPr>
                <w:color w:val="000000" w:themeColor="text1"/>
              </w:rPr>
              <w:t xml:space="preserve"> </w:t>
            </w:r>
            <w:proofErr w:type="spellStart"/>
            <w:r>
              <w:rPr>
                <w:color w:val="000000" w:themeColor="text1"/>
              </w:rPr>
              <w:t>за</w:t>
            </w:r>
            <w:proofErr w:type="spellEnd"/>
            <w:r>
              <w:rPr>
                <w:color w:val="000000" w:themeColor="text1"/>
              </w:rPr>
              <w:t xml:space="preserve"> </w:t>
            </w:r>
            <w:proofErr w:type="spellStart"/>
            <w:r>
              <w:rPr>
                <w:color w:val="000000" w:themeColor="text1"/>
              </w:rPr>
              <w:t>переводы</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00C981D" w14:textId="77777777" w:rsidR="00A74870" w:rsidRDefault="00324D2A" w:rsidP="00777A7A">
            <w:pPr>
              <w:pStyle w:val="ab"/>
              <w:suppressAutoHyphens/>
              <w:spacing w:beforeAutospacing="0" w:after="120" w:afterAutospacing="0"/>
              <w:rPr>
                <w:color w:val="000000" w:themeColor="text1"/>
              </w:rPr>
            </w:pPr>
            <w:proofErr w:type="spellStart"/>
            <w:r>
              <w:rPr>
                <w:color w:val="000000" w:themeColor="text1"/>
              </w:rPr>
              <w:t>Возможные</w:t>
            </w:r>
            <w:proofErr w:type="spellEnd"/>
            <w:r>
              <w:rPr>
                <w:color w:val="000000" w:themeColor="text1"/>
              </w:rPr>
              <w:t xml:space="preserve"> </w:t>
            </w:r>
            <w:proofErr w:type="spellStart"/>
            <w:r>
              <w:rPr>
                <w:color w:val="000000" w:themeColor="text1"/>
              </w:rPr>
              <w:t>технические</w:t>
            </w:r>
            <w:proofErr w:type="spellEnd"/>
            <w:r>
              <w:rPr>
                <w:color w:val="000000" w:themeColor="text1"/>
              </w:rPr>
              <w:t xml:space="preserve"> </w:t>
            </w:r>
            <w:proofErr w:type="spellStart"/>
            <w:r>
              <w:rPr>
                <w:color w:val="000000" w:themeColor="text1"/>
              </w:rPr>
              <w:t>сбои</w:t>
            </w:r>
            <w:proofErr w:type="spellEnd"/>
          </w:p>
        </w:tc>
      </w:tr>
    </w:tbl>
    <w:p w14:paraId="14C13DD6" w14:textId="77777777" w:rsidR="00E75AFD" w:rsidRDefault="00E75AFD" w:rsidP="00467DDD">
      <w:pPr>
        <w:spacing w:before="120" w:line="360" w:lineRule="auto"/>
        <w:ind w:firstLine="709"/>
        <w:jc w:val="both"/>
        <w:rPr>
          <w:rFonts w:ascii="Times New Roman" w:eastAsia="Segoe UI" w:hAnsi="Times New Roman" w:cs="Times New Roman"/>
          <w:sz w:val="28"/>
          <w:szCs w:val="28"/>
          <w:shd w:val="clear" w:color="auto" w:fill="FFFFFF"/>
          <w:lang w:val="ru-RU"/>
        </w:rPr>
      </w:pPr>
    </w:p>
    <w:p w14:paraId="1C917B64" w14:textId="301BB5CF" w:rsidR="00E75AFD" w:rsidRDefault="00E75AFD" w:rsidP="00E75AFD">
      <w:pPr>
        <w:spacing w:line="360" w:lineRule="auto"/>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lastRenderedPageBreak/>
        <w:t>Продолжение таблицы 2.3</w:t>
      </w:r>
    </w:p>
    <w:tbl>
      <w:tblPr>
        <w:tblW w:w="8926" w:type="dxa"/>
        <w:tblBorders>
          <w:top w:val="single" w:sz="4" w:space="0" w:color="000000"/>
          <w:left w:val="single" w:sz="4" w:space="0" w:color="000000"/>
          <w:bottom w:val="single" w:sz="4" w:space="0" w:color="000000"/>
          <w:right w:val="single" w:sz="4" w:space="0" w:color="000000"/>
        </w:tblBorders>
        <w:shd w:val="clear" w:color="auto" w:fill="FFFFFF"/>
        <w:tblCellMar>
          <w:left w:w="0" w:type="dxa"/>
          <w:right w:w="0" w:type="dxa"/>
        </w:tblCellMar>
        <w:tblLook w:val="04A0" w:firstRow="1" w:lastRow="0" w:firstColumn="1" w:lastColumn="0" w:noHBand="0" w:noVBand="1"/>
      </w:tblPr>
      <w:tblGrid>
        <w:gridCol w:w="4106"/>
        <w:gridCol w:w="4820"/>
      </w:tblGrid>
      <w:tr w:rsidR="00E75AFD" w:rsidRPr="00D7760B" w14:paraId="04195EC9" w14:textId="77777777" w:rsidTr="00866291">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2A0AFC2F" w14:textId="77777777" w:rsidR="00E75AFD" w:rsidRPr="00D7760B" w:rsidRDefault="00E75AFD" w:rsidP="00866291">
            <w:pPr>
              <w:pStyle w:val="ab"/>
              <w:suppressAutoHyphens/>
              <w:spacing w:beforeAutospacing="0" w:after="120" w:afterAutospacing="0"/>
              <w:jc w:val="center"/>
              <w:rPr>
                <w:color w:val="000000" w:themeColor="text1"/>
              </w:rPr>
            </w:pPr>
            <w:proofErr w:type="spellStart"/>
            <w:r w:rsidRPr="00D7760B">
              <w:rPr>
                <w:rFonts w:eastAsia="TimesNewRomanPS-BoldMT"/>
                <w:color w:val="000000" w:themeColor="text1"/>
              </w:rPr>
              <w:t>Преимущества</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0279575E" w14:textId="77777777" w:rsidR="00E75AFD" w:rsidRPr="00D7760B" w:rsidRDefault="00E75AFD" w:rsidP="00866291">
            <w:pPr>
              <w:pStyle w:val="ab"/>
              <w:suppressAutoHyphens/>
              <w:spacing w:beforeAutospacing="0" w:after="120" w:afterAutospacing="0"/>
              <w:jc w:val="center"/>
              <w:rPr>
                <w:color w:val="000000" w:themeColor="text1"/>
              </w:rPr>
            </w:pPr>
            <w:proofErr w:type="spellStart"/>
            <w:r w:rsidRPr="00D7760B">
              <w:rPr>
                <w:rFonts w:eastAsia="TimesNewRomanPS-BoldMT"/>
                <w:color w:val="000000" w:themeColor="text1"/>
              </w:rPr>
              <w:t>Риски</w:t>
            </w:r>
            <w:proofErr w:type="spellEnd"/>
          </w:p>
        </w:tc>
      </w:tr>
      <w:tr w:rsidR="00E75AFD" w14:paraId="335ADF32" w14:textId="77777777" w:rsidTr="00866291">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C55E9E3" w14:textId="35E70349" w:rsidR="00E75AFD" w:rsidRDefault="00E75AFD" w:rsidP="002E1DC1">
            <w:pPr>
              <w:pStyle w:val="ab"/>
              <w:suppressAutoHyphens/>
              <w:spacing w:beforeAutospacing="0" w:after="120" w:afterAutospacing="0"/>
              <w:rPr>
                <w:color w:val="000000" w:themeColor="text1"/>
              </w:rPr>
            </w:pPr>
            <w:proofErr w:type="spellStart"/>
            <w:r>
              <w:rPr>
                <w:color w:val="000000" w:themeColor="text1"/>
              </w:rPr>
              <w:t>Повышение</w:t>
            </w:r>
            <w:proofErr w:type="spellEnd"/>
            <w:r>
              <w:rPr>
                <w:color w:val="000000" w:themeColor="text1"/>
              </w:rPr>
              <w:t xml:space="preserve"> </w:t>
            </w:r>
            <w:proofErr w:type="spellStart"/>
            <w:r>
              <w:rPr>
                <w:color w:val="000000" w:themeColor="text1"/>
              </w:rPr>
              <w:t>прозрачности</w:t>
            </w:r>
            <w:proofErr w:type="spellEnd"/>
            <w:r>
              <w:rPr>
                <w:color w:val="000000" w:themeColor="text1"/>
              </w:rPr>
              <w:t xml:space="preserve"> </w:t>
            </w:r>
            <w:proofErr w:type="spellStart"/>
            <w:r>
              <w:rPr>
                <w:color w:val="000000" w:themeColor="text1"/>
              </w:rPr>
              <w:t>операций</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6FA8205" w14:textId="166D6271" w:rsidR="00E75AFD" w:rsidRDefault="00E75AFD" w:rsidP="002E1DC1">
            <w:pPr>
              <w:pStyle w:val="ab"/>
              <w:suppressAutoHyphens/>
              <w:spacing w:beforeAutospacing="0" w:after="120" w:afterAutospacing="0"/>
              <w:rPr>
                <w:color w:val="000000" w:themeColor="text1"/>
              </w:rPr>
            </w:pPr>
            <w:proofErr w:type="spellStart"/>
            <w:r>
              <w:rPr>
                <w:color w:val="000000" w:themeColor="text1"/>
              </w:rPr>
              <w:t>Угроза</w:t>
            </w:r>
            <w:proofErr w:type="spellEnd"/>
            <w:r>
              <w:rPr>
                <w:color w:val="000000" w:themeColor="text1"/>
              </w:rPr>
              <w:t xml:space="preserve"> </w:t>
            </w:r>
            <w:proofErr w:type="spellStart"/>
            <w:r>
              <w:rPr>
                <w:color w:val="000000" w:themeColor="text1"/>
              </w:rPr>
              <w:t>утечки</w:t>
            </w:r>
            <w:proofErr w:type="spellEnd"/>
            <w:r>
              <w:rPr>
                <w:color w:val="000000" w:themeColor="text1"/>
              </w:rPr>
              <w:t xml:space="preserve"> </w:t>
            </w:r>
            <w:proofErr w:type="spellStart"/>
            <w:r>
              <w:rPr>
                <w:color w:val="000000" w:themeColor="text1"/>
              </w:rPr>
              <w:t>персональных</w:t>
            </w:r>
            <w:proofErr w:type="spellEnd"/>
            <w:r>
              <w:rPr>
                <w:color w:val="000000" w:themeColor="text1"/>
              </w:rPr>
              <w:t xml:space="preserve"> </w:t>
            </w:r>
            <w:proofErr w:type="spellStart"/>
            <w:r>
              <w:rPr>
                <w:color w:val="000000" w:themeColor="text1"/>
              </w:rPr>
              <w:t>данных</w:t>
            </w:r>
            <w:proofErr w:type="spellEnd"/>
          </w:p>
        </w:tc>
      </w:tr>
      <w:tr w:rsidR="00E75AFD" w14:paraId="1BAEDD1C" w14:textId="77777777" w:rsidTr="00866291">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403151CA" w14:textId="598B31EA" w:rsidR="00E75AFD" w:rsidRDefault="00E75AFD" w:rsidP="002E1DC1">
            <w:pPr>
              <w:pStyle w:val="ab"/>
              <w:suppressAutoHyphens/>
              <w:spacing w:beforeAutospacing="0" w:after="120" w:afterAutospacing="0"/>
              <w:rPr>
                <w:color w:val="000000" w:themeColor="text1"/>
              </w:rPr>
            </w:pPr>
            <w:proofErr w:type="spellStart"/>
            <w:r>
              <w:rPr>
                <w:color w:val="000000" w:themeColor="text1"/>
              </w:rPr>
              <w:t>Возможность</w:t>
            </w:r>
            <w:proofErr w:type="spellEnd"/>
            <w:r>
              <w:rPr>
                <w:color w:val="000000" w:themeColor="text1"/>
              </w:rPr>
              <w:t xml:space="preserve"> </w:t>
            </w:r>
            <w:proofErr w:type="spellStart"/>
            <w:r>
              <w:rPr>
                <w:color w:val="000000" w:themeColor="text1"/>
              </w:rPr>
              <w:t>использования</w:t>
            </w:r>
            <w:proofErr w:type="spellEnd"/>
            <w:r>
              <w:rPr>
                <w:color w:val="000000" w:themeColor="text1"/>
              </w:rPr>
              <w:t xml:space="preserve"> </w:t>
            </w:r>
            <w:proofErr w:type="spellStart"/>
            <w:r>
              <w:rPr>
                <w:color w:val="000000" w:themeColor="text1"/>
              </w:rPr>
              <w:t>смарт-контрактов</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3F1B76F1" w14:textId="3D2E9ECF" w:rsidR="00E75AFD" w:rsidRDefault="00E75AFD" w:rsidP="002E1DC1">
            <w:pPr>
              <w:pStyle w:val="ab"/>
              <w:suppressAutoHyphens/>
              <w:spacing w:beforeAutospacing="0" w:after="120" w:afterAutospacing="0"/>
              <w:rPr>
                <w:color w:val="000000" w:themeColor="text1"/>
              </w:rPr>
            </w:pPr>
            <w:proofErr w:type="spellStart"/>
            <w:r>
              <w:rPr>
                <w:color w:val="000000" w:themeColor="text1"/>
              </w:rPr>
              <w:t>Снижение</w:t>
            </w:r>
            <w:proofErr w:type="spellEnd"/>
            <w:r>
              <w:rPr>
                <w:color w:val="000000" w:themeColor="text1"/>
              </w:rPr>
              <w:t xml:space="preserve"> </w:t>
            </w:r>
            <w:proofErr w:type="spellStart"/>
            <w:r>
              <w:rPr>
                <w:color w:val="000000" w:themeColor="text1"/>
              </w:rPr>
              <w:t>роли</w:t>
            </w:r>
            <w:proofErr w:type="spellEnd"/>
            <w:r>
              <w:rPr>
                <w:color w:val="000000" w:themeColor="text1"/>
              </w:rPr>
              <w:t xml:space="preserve"> </w:t>
            </w:r>
            <w:proofErr w:type="spellStart"/>
            <w:r>
              <w:rPr>
                <w:color w:val="000000" w:themeColor="text1"/>
              </w:rPr>
              <w:t>коммерческих</w:t>
            </w:r>
            <w:proofErr w:type="spellEnd"/>
            <w:r>
              <w:rPr>
                <w:color w:val="000000" w:themeColor="text1"/>
              </w:rPr>
              <w:t xml:space="preserve"> </w:t>
            </w:r>
            <w:proofErr w:type="spellStart"/>
            <w:r>
              <w:rPr>
                <w:color w:val="000000" w:themeColor="text1"/>
              </w:rPr>
              <w:t>банков</w:t>
            </w:r>
            <w:proofErr w:type="spellEnd"/>
          </w:p>
        </w:tc>
      </w:tr>
      <w:tr w:rsidR="00E75AFD" w14:paraId="7209DDF2" w14:textId="77777777" w:rsidTr="00866291">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C6DCB70" w14:textId="408F4065" w:rsidR="00E75AFD" w:rsidRDefault="00E75AFD" w:rsidP="002E1DC1">
            <w:pPr>
              <w:pStyle w:val="ab"/>
              <w:suppressAutoHyphens/>
              <w:spacing w:beforeAutospacing="0" w:after="120" w:afterAutospacing="0"/>
              <w:rPr>
                <w:color w:val="000000" w:themeColor="text1"/>
              </w:rPr>
            </w:pPr>
            <w:proofErr w:type="spellStart"/>
            <w:r>
              <w:rPr>
                <w:color w:val="000000" w:themeColor="text1"/>
              </w:rPr>
              <w:t>Удобство</w:t>
            </w:r>
            <w:proofErr w:type="spellEnd"/>
            <w:r>
              <w:rPr>
                <w:color w:val="000000" w:themeColor="text1"/>
              </w:rPr>
              <w:t xml:space="preserve"> </w:t>
            </w:r>
            <w:proofErr w:type="spellStart"/>
            <w:r>
              <w:rPr>
                <w:color w:val="000000" w:themeColor="text1"/>
              </w:rPr>
              <w:t>цифровых</w:t>
            </w:r>
            <w:proofErr w:type="spellEnd"/>
            <w:r>
              <w:rPr>
                <w:color w:val="000000" w:themeColor="text1"/>
              </w:rPr>
              <w:t xml:space="preserve"> </w:t>
            </w:r>
            <w:proofErr w:type="spellStart"/>
            <w:r>
              <w:rPr>
                <w:color w:val="000000" w:themeColor="text1"/>
              </w:rPr>
              <w:t>расчётов</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7B226857" w14:textId="52A62A52" w:rsidR="00E75AFD" w:rsidRDefault="00E75AFD" w:rsidP="002E1DC1">
            <w:pPr>
              <w:pStyle w:val="ab"/>
              <w:suppressAutoHyphens/>
              <w:spacing w:beforeAutospacing="0" w:after="120" w:afterAutospacing="0"/>
              <w:rPr>
                <w:color w:val="000000" w:themeColor="text1"/>
              </w:rPr>
            </w:pPr>
            <w:proofErr w:type="spellStart"/>
            <w:r>
              <w:rPr>
                <w:color w:val="000000" w:themeColor="text1"/>
              </w:rPr>
              <w:t>Недостаточный</w:t>
            </w:r>
            <w:proofErr w:type="spellEnd"/>
            <w:r>
              <w:rPr>
                <w:color w:val="000000" w:themeColor="text1"/>
              </w:rPr>
              <w:t xml:space="preserve"> </w:t>
            </w:r>
            <w:proofErr w:type="spellStart"/>
            <w:r>
              <w:rPr>
                <w:color w:val="000000" w:themeColor="text1"/>
              </w:rPr>
              <w:t>уровень</w:t>
            </w:r>
            <w:proofErr w:type="spellEnd"/>
            <w:r>
              <w:rPr>
                <w:color w:val="000000" w:themeColor="text1"/>
              </w:rPr>
              <w:t xml:space="preserve"> </w:t>
            </w:r>
            <w:proofErr w:type="spellStart"/>
            <w:r>
              <w:rPr>
                <w:color w:val="000000" w:themeColor="text1"/>
              </w:rPr>
              <w:t>доверия</w:t>
            </w:r>
            <w:proofErr w:type="spellEnd"/>
            <w:r>
              <w:rPr>
                <w:color w:val="000000" w:themeColor="text1"/>
              </w:rPr>
              <w:t xml:space="preserve"> </w:t>
            </w:r>
            <w:proofErr w:type="spellStart"/>
            <w:r>
              <w:rPr>
                <w:color w:val="000000" w:themeColor="text1"/>
              </w:rPr>
              <w:t>населения</w:t>
            </w:r>
            <w:proofErr w:type="spellEnd"/>
          </w:p>
        </w:tc>
      </w:tr>
      <w:tr w:rsidR="00E75AFD" w14:paraId="1925FDD2" w14:textId="77777777" w:rsidTr="00866291">
        <w:trPr>
          <w:trHeight w:val="454"/>
        </w:trPr>
        <w:tc>
          <w:tcPr>
            <w:tcW w:w="4106"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62791753" w14:textId="4BB27E81" w:rsidR="00E75AFD" w:rsidRDefault="00E75AFD" w:rsidP="002E1DC1">
            <w:pPr>
              <w:pStyle w:val="ab"/>
              <w:suppressAutoHyphens/>
              <w:spacing w:beforeAutospacing="0" w:after="120" w:afterAutospacing="0"/>
              <w:rPr>
                <w:color w:val="000000" w:themeColor="text1"/>
              </w:rPr>
            </w:pPr>
            <w:proofErr w:type="spellStart"/>
            <w:r>
              <w:rPr>
                <w:color w:val="000000" w:themeColor="text1"/>
              </w:rPr>
              <w:t>Упрощение</w:t>
            </w:r>
            <w:proofErr w:type="spellEnd"/>
            <w:r>
              <w:rPr>
                <w:color w:val="000000" w:themeColor="text1"/>
              </w:rPr>
              <w:t xml:space="preserve"> </w:t>
            </w:r>
            <w:proofErr w:type="spellStart"/>
            <w:r>
              <w:rPr>
                <w:color w:val="000000" w:themeColor="text1"/>
              </w:rPr>
              <w:t>контроля</w:t>
            </w:r>
            <w:proofErr w:type="spellEnd"/>
            <w:r>
              <w:rPr>
                <w:color w:val="000000" w:themeColor="text1"/>
              </w:rPr>
              <w:t xml:space="preserve"> </w:t>
            </w:r>
            <w:proofErr w:type="spellStart"/>
            <w:r>
              <w:rPr>
                <w:color w:val="000000" w:themeColor="text1"/>
              </w:rPr>
              <w:t>бюджетных</w:t>
            </w:r>
            <w:proofErr w:type="spellEnd"/>
            <w:r>
              <w:rPr>
                <w:color w:val="000000" w:themeColor="text1"/>
              </w:rPr>
              <w:t xml:space="preserve"> </w:t>
            </w:r>
            <w:proofErr w:type="spellStart"/>
            <w:r>
              <w:rPr>
                <w:color w:val="000000" w:themeColor="text1"/>
              </w:rPr>
              <w:t>расходов</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96" w:type="dxa"/>
              <w:left w:w="144" w:type="dxa"/>
              <w:bottom w:w="96" w:type="dxa"/>
              <w:right w:w="144" w:type="dxa"/>
            </w:tcMar>
            <w:vAlign w:val="center"/>
          </w:tcPr>
          <w:p w14:paraId="5A80C582" w14:textId="19ABF83A" w:rsidR="00E75AFD" w:rsidRDefault="00E75AFD" w:rsidP="002E1DC1">
            <w:pPr>
              <w:pStyle w:val="ab"/>
              <w:suppressAutoHyphens/>
              <w:spacing w:beforeAutospacing="0" w:after="120" w:afterAutospacing="0"/>
              <w:rPr>
                <w:color w:val="000000" w:themeColor="text1"/>
              </w:rPr>
            </w:pPr>
            <w:proofErr w:type="spellStart"/>
            <w:r>
              <w:rPr>
                <w:color w:val="000000" w:themeColor="text1"/>
              </w:rPr>
              <w:t>Усиление</w:t>
            </w:r>
            <w:proofErr w:type="spellEnd"/>
            <w:r>
              <w:rPr>
                <w:color w:val="000000" w:themeColor="text1"/>
              </w:rPr>
              <w:t xml:space="preserve"> </w:t>
            </w:r>
            <w:proofErr w:type="spellStart"/>
            <w:r>
              <w:rPr>
                <w:color w:val="000000" w:themeColor="text1"/>
              </w:rPr>
              <w:t>государственного</w:t>
            </w:r>
            <w:proofErr w:type="spellEnd"/>
            <w:r>
              <w:rPr>
                <w:color w:val="000000" w:themeColor="text1"/>
              </w:rPr>
              <w:t xml:space="preserve"> </w:t>
            </w:r>
            <w:proofErr w:type="spellStart"/>
            <w:r>
              <w:rPr>
                <w:color w:val="000000" w:themeColor="text1"/>
              </w:rPr>
              <w:t>контроля</w:t>
            </w:r>
            <w:proofErr w:type="spellEnd"/>
          </w:p>
        </w:tc>
      </w:tr>
    </w:tbl>
    <w:p w14:paraId="5B001939" w14:textId="546E0A64" w:rsidR="00A74870" w:rsidRDefault="00324D2A" w:rsidP="00467DDD">
      <w:pPr>
        <w:spacing w:before="120"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Несмотря на значительные преимущества, внедрение сопровождается рядом серьёзных рисков: угрозы кибербезопасности, риски чрезмерной централизации финансовой информации, усиление государственного контроля над денежными потоками и возможное снижение роли коммерческих банков. В ближайшие годы можно ожидать дальнейшего расширения пилотных проектов, развития международных цифровых расчётов и постепенного формирования новых стандартов мировой финансовой системы. </w:t>
      </w:r>
    </w:p>
    <w:p w14:paraId="2DD4890F" w14:textId="5375CD54" w:rsidR="00A74870" w:rsidRDefault="00324D2A" w:rsidP="00953DAB">
      <w:pPr>
        <w:pStyle w:val="2"/>
        <w:numPr>
          <w:ilvl w:val="0"/>
          <w:numId w:val="14"/>
        </w:numPr>
        <w:suppressAutoHyphens/>
        <w:spacing w:before="240" w:after="120"/>
        <w:ind w:left="1276" w:hanging="567"/>
        <w:rPr>
          <w:rFonts w:ascii="Arial" w:hAnsi="Arial" w:cs="Arial"/>
          <w:color w:val="auto"/>
          <w:sz w:val="28"/>
          <w:lang w:val="ru-RU"/>
        </w:rPr>
      </w:pPr>
      <w:bookmarkStart w:id="52" w:name="_Toc10184"/>
      <w:bookmarkStart w:id="53" w:name="_Toc231467169"/>
      <w:bookmarkStart w:id="54" w:name="_Toc27132"/>
      <w:bookmarkStart w:id="55" w:name="_Toc25936"/>
      <w:bookmarkStart w:id="56" w:name="_Toc232190618"/>
      <w:r>
        <w:rPr>
          <w:rFonts w:ascii="Arial" w:hAnsi="Arial" w:cs="Arial"/>
          <w:color w:val="auto"/>
          <w:sz w:val="28"/>
          <w:lang w:val="ru-RU"/>
        </w:rPr>
        <w:t>Конфиденциальность и информационная безопасность</w:t>
      </w:r>
      <w:bookmarkEnd w:id="52"/>
      <w:bookmarkEnd w:id="53"/>
      <w:bookmarkEnd w:id="54"/>
      <w:bookmarkEnd w:id="55"/>
      <w:bookmarkEnd w:id="56"/>
    </w:p>
    <w:p w14:paraId="4D9AC6C3" w14:textId="77777777"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 Когда речь заходит о государственных цифровых валютах, у общества почти сразу возникает тревога: не приведёт ли это к полной слежке за каждым потраченным рублём? Этот страх совсем не беспочвенен, ведь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xml:space="preserve"> действительно дают государству техническую возможность отслеживать все транзакции. </w:t>
      </w:r>
    </w:p>
    <w:p w14:paraId="45C7F72A" w14:textId="258D54A0"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Особенно заметно это проявилось в Европе. По данным опросов, которые Европейский центральный банк проводил в 2021–2023 годах, около половины жителей еврозоны выступали против введения цифрового евро именно из-за опасений за сохранность личных данных. Чтобы снизить градус напряжения, ЕЦБ неоднократно подчёркивал: цифровой евро не будет инструментом тотальной слежки, а для мелких платежей прорабатывается возможность сохранения анонимности </w:t>
      </w:r>
      <w:r w:rsidRPr="000B6B13">
        <w:rPr>
          <w:rFonts w:ascii="Times New Roman" w:eastAsia="Segoe UI" w:hAnsi="Times New Roman" w:cs="Times New Roman"/>
          <w:color w:val="000000" w:themeColor="text1"/>
          <w:sz w:val="28"/>
          <w:szCs w:val="28"/>
          <w:shd w:val="clear" w:color="auto" w:fill="FFFFFF"/>
          <w:lang w:val="ru-RU"/>
        </w:rPr>
        <w:t>[</w:t>
      </w:r>
      <w:r w:rsidR="00A3463E" w:rsidRPr="000B6B13">
        <w:rPr>
          <w:rFonts w:ascii="Times New Roman" w:eastAsia="Segoe UI" w:hAnsi="Times New Roman" w:cs="Times New Roman"/>
          <w:color w:val="000000" w:themeColor="text1"/>
          <w:sz w:val="28"/>
          <w:szCs w:val="28"/>
          <w:shd w:val="clear" w:color="auto" w:fill="FFFFFF"/>
          <w:lang w:val="ru-RU"/>
        </w:rPr>
        <w:t>7</w:t>
      </w:r>
      <w:r w:rsidRPr="000B6B13">
        <w:rPr>
          <w:rFonts w:ascii="Times New Roman" w:eastAsia="Segoe UI" w:hAnsi="Times New Roman" w:cs="Times New Roman"/>
          <w:color w:val="000000" w:themeColor="text1"/>
          <w:sz w:val="28"/>
          <w:szCs w:val="28"/>
          <w:shd w:val="clear" w:color="auto" w:fill="FFFFFF"/>
          <w:lang w:val="ru-RU"/>
        </w:rPr>
        <w:t xml:space="preserve">]. </w:t>
      </w:r>
    </w:p>
    <w:p w14:paraId="2361D54F" w14:textId="3A384D1A"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lastRenderedPageBreak/>
        <w:t>В Китае вопрос приватности решается иначе. Там цифровой юань изначально проектировался с разными уровнями анонимности. Если пользователь открывает кошелёк с низким лимитом, от него требуют минимум документов — достаточно номера телефона. Но с ростом суммы доступных операций растут и требования к идентификации. Такой подход называют «контролируемой анонимностью</w:t>
      </w:r>
      <w:r w:rsidRPr="00520497">
        <w:rPr>
          <w:rFonts w:ascii="Times New Roman" w:eastAsia="Segoe UI" w:hAnsi="Times New Roman" w:cs="Times New Roman"/>
          <w:color w:val="000000" w:themeColor="text1"/>
          <w:sz w:val="28"/>
          <w:szCs w:val="28"/>
          <w:shd w:val="clear" w:color="auto" w:fill="FFFFFF"/>
          <w:lang w:val="ru-RU"/>
        </w:rPr>
        <w:t xml:space="preserve">» </w:t>
      </w:r>
      <w:r w:rsidRPr="000B6B13">
        <w:rPr>
          <w:rFonts w:ascii="Times New Roman" w:eastAsia="Segoe UI" w:hAnsi="Times New Roman" w:cs="Times New Roman"/>
          <w:color w:val="000000" w:themeColor="text1"/>
          <w:sz w:val="28"/>
          <w:szCs w:val="28"/>
          <w:shd w:val="clear" w:color="auto" w:fill="FFFFFF"/>
          <w:lang w:val="ru-RU"/>
        </w:rPr>
        <w:t>[1</w:t>
      </w:r>
      <w:r w:rsidR="00520497" w:rsidRPr="000B6B13">
        <w:rPr>
          <w:rFonts w:ascii="Times New Roman" w:eastAsia="Segoe UI" w:hAnsi="Times New Roman" w:cs="Times New Roman"/>
          <w:color w:val="000000" w:themeColor="text1"/>
          <w:sz w:val="28"/>
          <w:szCs w:val="28"/>
          <w:shd w:val="clear" w:color="auto" w:fill="FFFFFF"/>
          <w:lang w:val="ru-RU"/>
        </w:rPr>
        <w:t>4</w:t>
      </w:r>
      <w:r w:rsidRPr="000B6B13">
        <w:rPr>
          <w:rFonts w:ascii="Times New Roman" w:eastAsia="Segoe UI" w:hAnsi="Times New Roman" w:cs="Times New Roman"/>
          <w:color w:val="000000" w:themeColor="text1"/>
          <w:sz w:val="28"/>
          <w:szCs w:val="28"/>
          <w:shd w:val="clear" w:color="auto" w:fill="FFFFFF"/>
          <w:lang w:val="ru-RU"/>
        </w:rPr>
        <w:t xml:space="preserve">]. </w:t>
      </w:r>
    </w:p>
    <w:p w14:paraId="7B410360" w14:textId="77777777"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Российские пользователи тоже высказывают похожие опасения. Банк России и представители Минфина не раз опровергали предположения о принудительном переводе граждан на новую форму денег, объясняя: цифровой рубль — это добровольный инструмент. Однако опросы, проводившиеся в 2023–2024 годах, показывали, что больше половины респондентов не готовы переходить на цифровой рубль именно из-за недоверия к уровню приватности. </w:t>
      </w:r>
    </w:p>
    <w:p w14:paraId="082B6540" w14:textId="77777777"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Помимо вопроса слежки, остро стоит и проблема технической безопасности. Платформа цифровой валюты национального масштаба — это лакомый кусок для хакеров. Специалисты Банка России заявляли, что платформа цифрового рубля проходит многоуровневое тестирование на проникновение, а для взлома потребовались бы вычислительные мощности, сопоставимые с ресурсами целого государства.</w:t>
      </w:r>
    </w:p>
    <w:p w14:paraId="03D806F8" w14:textId="77777777" w:rsidR="00A74870" w:rsidRDefault="00324D2A">
      <w:pPr>
        <w:spacing w:line="360" w:lineRule="auto"/>
        <w:ind w:firstLine="709"/>
        <w:jc w:val="both"/>
        <w:rPr>
          <w:rFonts w:ascii="Times New Roman" w:eastAsia="Segoe UI" w:hAnsi="Times New Roman" w:cs="Times New Roman"/>
          <w:sz w:val="28"/>
          <w:szCs w:val="28"/>
          <w:shd w:val="clear" w:color="auto" w:fill="FFFFFF"/>
          <w:lang w:val="ru-RU"/>
        </w:rPr>
      </w:pPr>
      <w:r>
        <w:rPr>
          <w:rFonts w:ascii="Times New Roman" w:eastAsia="Segoe UI" w:hAnsi="Times New Roman" w:cs="Times New Roman"/>
          <w:sz w:val="28"/>
          <w:szCs w:val="28"/>
          <w:shd w:val="clear" w:color="auto" w:fill="FFFFFF"/>
          <w:lang w:val="ru-RU"/>
        </w:rPr>
        <w:t xml:space="preserve"> В целом можно сказать, что доверие людей — это, пожалуй, самый хрупкий элемент всей концепции государственных цифровых валют. Если граждане не поверят в то, что их персональные данные и деньги защищены, никакие технологические преимущества не заставят их добровольно пользоваться </w:t>
      </w:r>
      <w:r>
        <w:rPr>
          <w:rFonts w:ascii="Times New Roman" w:eastAsia="Segoe UI" w:hAnsi="Times New Roman" w:cs="Times New Roman"/>
          <w:sz w:val="28"/>
          <w:szCs w:val="28"/>
          <w:shd w:val="clear" w:color="auto" w:fill="FFFFFF"/>
        </w:rPr>
        <w:t>CBDC</w:t>
      </w:r>
      <w:r>
        <w:rPr>
          <w:rFonts w:ascii="Times New Roman" w:eastAsia="Segoe UI" w:hAnsi="Times New Roman" w:cs="Times New Roman"/>
          <w:sz w:val="28"/>
          <w:szCs w:val="28"/>
          <w:shd w:val="clear" w:color="auto" w:fill="FFFFFF"/>
          <w:lang w:val="ru-RU"/>
        </w:rPr>
        <w:t>. Поэтому ближайшие годы покажут, смогут ли центробанки найти баланс между прозрачностью для государства и приватностью для человека — от этого во многом и зависит то самое «завтра» национальных цифровых валют.</w:t>
      </w:r>
    </w:p>
    <w:p w14:paraId="11900CD9" w14:textId="77777777" w:rsidR="00A74870" w:rsidRDefault="00A74870">
      <w:pPr>
        <w:spacing w:line="360" w:lineRule="auto"/>
        <w:jc w:val="both"/>
        <w:rPr>
          <w:rFonts w:ascii="Times New Roman" w:eastAsia="Segoe UI" w:hAnsi="Times New Roman" w:cs="Times New Roman"/>
          <w:sz w:val="28"/>
          <w:szCs w:val="28"/>
          <w:shd w:val="clear" w:color="auto" w:fill="FFFFFF"/>
          <w:lang w:val="ru-RU"/>
        </w:rPr>
        <w:sectPr w:rsidR="00A74870">
          <w:type w:val="continuous"/>
          <w:pgSz w:w="11906" w:h="16838"/>
          <w:pgMar w:top="1134" w:right="851" w:bottom="1134" w:left="1701" w:header="720" w:footer="720" w:gutter="0"/>
          <w:cols w:space="0"/>
          <w:titlePg/>
          <w:docGrid w:linePitch="360"/>
        </w:sectPr>
      </w:pPr>
    </w:p>
    <w:p w14:paraId="4783CC2A" w14:textId="77777777" w:rsidR="00A74870" w:rsidRDefault="00A74870">
      <w:pPr>
        <w:rPr>
          <w:lang w:val="ru-RU"/>
        </w:rPr>
      </w:pPr>
      <w:bookmarkStart w:id="57" w:name="_Toc230545297"/>
      <w:bookmarkStart w:id="58" w:name="_Toc230196841"/>
      <w:bookmarkEnd w:id="37"/>
      <w:bookmarkEnd w:id="38"/>
    </w:p>
    <w:p w14:paraId="263C5495" w14:textId="77777777" w:rsidR="00A74870" w:rsidRDefault="00324D2A" w:rsidP="00953DAB">
      <w:pPr>
        <w:pStyle w:val="2"/>
        <w:suppressAutoHyphens/>
        <w:spacing w:before="0" w:after="240"/>
        <w:jc w:val="center"/>
        <w:rPr>
          <w:rStyle w:val="10"/>
          <w:b w:val="0"/>
          <w:bCs w:val="0"/>
          <w:color w:val="auto"/>
          <w:kern w:val="0"/>
          <w:sz w:val="30"/>
          <w:szCs w:val="30"/>
          <w:lang w:val="ru-RU"/>
        </w:rPr>
      </w:pPr>
      <w:bookmarkStart w:id="59" w:name="_Toc231467170"/>
      <w:bookmarkStart w:id="60" w:name="_Toc7764"/>
      <w:bookmarkStart w:id="61" w:name="_Toc13287"/>
      <w:bookmarkStart w:id="62" w:name="_Toc15526"/>
      <w:bookmarkStart w:id="63" w:name="_Toc232190619"/>
      <w:r>
        <w:rPr>
          <w:rStyle w:val="10"/>
          <w:b w:val="0"/>
          <w:bCs w:val="0"/>
          <w:color w:val="auto"/>
          <w:kern w:val="0"/>
          <w:sz w:val="30"/>
          <w:szCs w:val="30"/>
          <w:lang w:val="ru-RU"/>
        </w:rPr>
        <w:lastRenderedPageBreak/>
        <w:t>Заключение</w:t>
      </w:r>
      <w:bookmarkStart w:id="64" w:name="_Toc230545298"/>
      <w:bookmarkEnd w:id="57"/>
      <w:bookmarkEnd w:id="58"/>
      <w:bookmarkEnd w:id="59"/>
      <w:bookmarkEnd w:id="60"/>
      <w:bookmarkEnd w:id="61"/>
      <w:bookmarkEnd w:id="62"/>
      <w:bookmarkEnd w:id="63"/>
    </w:p>
    <w:p w14:paraId="73858C20"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ходе проведённого исследования были рассмотрены особенности развития государственных цифровых валют и их роль в современной финансовой системе. </w:t>
      </w:r>
    </w:p>
    <w:p w14:paraId="655DAA13"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Установлено, что государственные цифровые валюты представляют собой новую форму национальных денег, сочетающую преимущества цифровых технологий с государственным регулированием и юридической защитой. Исследование международного опыта показало, что различные страны используют неодинаковые подходы к внедрению цифровых денежных систем. Китай реализует наиболее масштабную модель внедрения цифрового юаня, тогда как европейские государства уделяют больше внимания вопросам конфиденциальности и защите персональных данных. Российская Федерация также активно развивает проект цифрового рубля, рассматривая его как инструмент модернизации национальной финансовой системы и повышения финансового суверенитета. </w:t>
      </w:r>
    </w:p>
    <w:p w14:paraId="55527DE2"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Практическая значимость проведённого исследования заключается в систематизации современных подходов к внедрению цифровых валют, выявлении ключевых барьеров (недоверие населения, риски кибербезопасности) и определении наиболее перспективных направлений для дальнейших исследований, в частности в области баланса между приватностью и контролем, а также разработки международных стандартов для совместимости различных национальных </w:t>
      </w:r>
      <w:r>
        <w:rPr>
          <w:rFonts w:ascii="Times New Roman" w:hAnsi="Times New Roman" w:cs="Times New Roman"/>
          <w:sz w:val="28"/>
          <w:szCs w:val="28"/>
        </w:rPr>
        <w:t>CBDC</w:t>
      </w:r>
      <w:r>
        <w:rPr>
          <w:rFonts w:ascii="Times New Roman" w:hAnsi="Times New Roman" w:cs="Times New Roman"/>
          <w:sz w:val="28"/>
          <w:szCs w:val="28"/>
          <w:lang w:val="ru-RU"/>
        </w:rPr>
        <w:t>.</w:t>
      </w:r>
    </w:p>
    <w:p w14:paraId="58B41EEB" w14:textId="77777777" w:rsidR="00A74870" w:rsidRDefault="00324D2A">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Поставленные задачи в рамках учебной практики по получению навыков исследовательской работы были выполнены. </w:t>
      </w:r>
    </w:p>
    <w:p w14:paraId="1112F2B8" w14:textId="77777777" w:rsidR="00A74870" w:rsidRDefault="00324D2A">
      <w:pPr>
        <w:spacing w:line="360" w:lineRule="auto"/>
        <w:ind w:firstLine="709"/>
        <w:jc w:val="both"/>
        <w:rPr>
          <w:rFonts w:ascii="Segoe UI" w:eastAsia="Segoe UI" w:hAnsi="Segoe UI" w:cs="Segoe UI"/>
          <w:sz w:val="16"/>
          <w:szCs w:val="16"/>
          <w:shd w:val="clear" w:color="auto" w:fill="FFFFFF"/>
          <w:lang w:val="ru-RU"/>
        </w:rPr>
      </w:pPr>
      <w:r>
        <w:rPr>
          <w:rFonts w:ascii="Times New Roman" w:hAnsi="Times New Roman" w:cs="Times New Roman"/>
          <w:sz w:val="28"/>
          <w:szCs w:val="28"/>
          <w:lang w:val="ru-RU"/>
        </w:rPr>
        <w:t xml:space="preserve">Несмотря на существующие сложности и риски, государственные цифровые валюты постепенно становятся важным направлением развития мировой финансовой системы и могут оказать значительное влияние на механизмы денежного обращения в будущем. </w:t>
      </w:r>
    </w:p>
    <w:p w14:paraId="1EF62C0D" w14:textId="77777777" w:rsidR="00A74870" w:rsidRDefault="00A74870">
      <w:pPr>
        <w:pStyle w:val="ab"/>
        <w:shd w:val="clear" w:color="auto" w:fill="FFFFFF"/>
        <w:suppressAutoHyphens/>
        <w:spacing w:beforeAutospacing="0" w:after="240" w:afterAutospacing="0"/>
        <w:rPr>
          <w:sz w:val="30"/>
          <w:szCs w:val="30"/>
          <w:lang w:val="ru-RU"/>
        </w:rPr>
        <w:sectPr w:rsidR="00A74870">
          <w:type w:val="continuous"/>
          <w:pgSz w:w="11906" w:h="16838"/>
          <w:pgMar w:top="1134" w:right="851" w:bottom="1134" w:left="1701" w:header="720" w:footer="720" w:gutter="0"/>
          <w:cols w:space="0"/>
          <w:titlePg/>
          <w:docGrid w:linePitch="360"/>
        </w:sectPr>
      </w:pPr>
    </w:p>
    <w:p w14:paraId="6504B2D5" w14:textId="77777777" w:rsidR="00A74870" w:rsidRDefault="00A74870">
      <w:pPr>
        <w:pStyle w:val="ab"/>
        <w:shd w:val="clear" w:color="auto" w:fill="FFFFFF"/>
        <w:suppressAutoHyphens/>
        <w:spacing w:beforeAutospacing="0" w:after="240" w:afterAutospacing="0"/>
        <w:rPr>
          <w:sz w:val="30"/>
          <w:szCs w:val="30"/>
          <w:lang w:val="ru-RU"/>
        </w:rPr>
      </w:pPr>
    </w:p>
    <w:p w14:paraId="004D737E" w14:textId="77777777" w:rsidR="00A74870" w:rsidRPr="00953DAB" w:rsidRDefault="00324D2A" w:rsidP="00953DAB">
      <w:pPr>
        <w:pStyle w:val="1"/>
        <w:suppressAutoHyphens/>
        <w:spacing w:before="0" w:after="240"/>
        <w:jc w:val="center"/>
        <w:rPr>
          <w:rFonts w:ascii="Times New Roman" w:hAnsi="Times New Roman" w:cs="Times New Roman"/>
          <w:b w:val="0"/>
          <w:bCs w:val="0"/>
          <w:spacing w:val="-1"/>
          <w:sz w:val="30"/>
          <w:szCs w:val="30"/>
        </w:rPr>
      </w:pPr>
      <w:bookmarkStart w:id="65" w:name="_Toc17627"/>
      <w:bookmarkStart w:id="66" w:name="_Toc231467171"/>
      <w:bookmarkStart w:id="67" w:name="_Toc20879"/>
      <w:bookmarkStart w:id="68" w:name="_Toc23458"/>
      <w:bookmarkStart w:id="69" w:name="_Toc232190620"/>
      <w:r w:rsidRPr="00953DAB">
        <w:rPr>
          <w:b w:val="0"/>
          <w:bCs w:val="0"/>
          <w:sz w:val="30"/>
          <w:szCs w:val="30"/>
          <w:lang w:val="ru-RU"/>
        </w:rPr>
        <w:lastRenderedPageBreak/>
        <w:t>Список</w:t>
      </w:r>
      <w:r w:rsidRPr="00953DAB">
        <w:rPr>
          <w:b w:val="0"/>
          <w:bCs w:val="0"/>
          <w:sz w:val="30"/>
          <w:szCs w:val="30"/>
        </w:rPr>
        <w:t xml:space="preserve"> </w:t>
      </w:r>
      <w:r w:rsidRPr="00953DAB">
        <w:rPr>
          <w:b w:val="0"/>
          <w:bCs w:val="0"/>
          <w:sz w:val="30"/>
          <w:szCs w:val="30"/>
          <w:lang w:val="ru-RU"/>
        </w:rPr>
        <w:t>использованных</w:t>
      </w:r>
      <w:r w:rsidRPr="00953DAB">
        <w:rPr>
          <w:b w:val="0"/>
          <w:bCs w:val="0"/>
          <w:sz w:val="30"/>
          <w:szCs w:val="30"/>
        </w:rPr>
        <w:t xml:space="preserve"> </w:t>
      </w:r>
      <w:r w:rsidRPr="00953DAB">
        <w:rPr>
          <w:b w:val="0"/>
          <w:bCs w:val="0"/>
          <w:sz w:val="30"/>
          <w:szCs w:val="30"/>
          <w:lang w:val="ru-RU"/>
        </w:rPr>
        <w:t>источников</w:t>
      </w:r>
      <w:bookmarkEnd w:id="64"/>
      <w:bookmarkEnd w:id="65"/>
      <w:bookmarkEnd w:id="66"/>
      <w:bookmarkEnd w:id="67"/>
      <w:bookmarkEnd w:id="68"/>
      <w:bookmarkEnd w:id="69"/>
    </w:p>
    <w:p w14:paraId="5F6C196E" w14:textId="77777777" w:rsidR="00ED54E0" w:rsidRPr="002E1DC1" w:rsidRDefault="00324D2A" w:rsidP="00175B80">
      <w:pPr>
        <w:widowControl w:val="0"/>
        <w:shd w:val="clear" w:color="auto" w:fill="FFFFFF"/>
        <w:spacing w:line="360" w:lineRule="auto"/>
        <w:ind w:firstLine="709"/>
        <w:jc w:val="both"/>
        <w:rPr>
          <w:rFonts w:ascii="Times New Roman" w:hAnsi="Times New Roman" w:cs="Times New Roman"/>
          <w:spacing w:val="-1"/>
          <w:sz w:val="28"/>
          <w:szCs w:val="28"/>
        </w:rPr>
      </w:pPr>
      <w:r w:rsidRPr="00175B80">
        <w:rPr>
          <w:rFonts w:ascii="Times New Roman" w:hAnsi="Times New Roman" w:cs="Times New Roman"/>
          <w:spacing w:val="-1"/>
          <w:sz w:val="28"/>
          <w:szCs w:val="28"/>
        </w:rPr>
        <w:t xml:space="preserve">1 Atlantic Council CBDC Tracker // Atlantic Council: </w:t>
      </w:r>
      <w:proofErr w:type="spellStart"/>
      <w:r w:rsidRPr="00175B80">
        <w:rPr>
          <w:rFonts w:ascii="Times New Roman" w:hAnsi="Times New Roman" w:cs="Times New Roman"/>
          <w:spacing w:val="-1"/>
          <w:sz w:val="28"/>
          <w:szCs w:val="28"/>
        </w:rPr>
        <w:t>GeoEconomics</w:t>
      </w:r>
      <w:proofErr w:type="spellEnd"/>
      <w:r w:rsidRPr="00175B80">
        <w:rPr>
          <w:rFonts w:ascii="Times New Roman" w:hAnsi="Times New Roman" w:cs="Times New Roman"/>
          <w:spacing w:val="-1"/>
          <w:sz w:val="28"/>
          <w:szCs w:val="28"/>
        </w:rPr>
        <w:t xml:space="preserve"> Center. - 2026. - Update: May 2026. - URL: https://www.atlanticcouncil.org/cbdctracker/ (</w:t>
      </w:r>
      <w:proofErr w:type="spellStart"/>
      <w:r w:rsidRPr="00175B80">
        <w:rPr>
          <w:rFonts w:ascii="Times New Roman" w:hAnsi="Times New Roman" w:cs="Times New Roman"/>
          <w:spacing w:val="-1"/>
          <w:sz w:val="28"/>
          <w:szCs w:val="28"/>
        </w:rPr>
        <w:t>дата</w:t>
      </w:r>
      <w:proofErr w:type="spellEnd"/>
      <w:r w:rsidRPr="00175B80">
        <w:rPr>
          <w:rFonts w:ascii="Times New Roman" w:hAnsi="Times New Roman" w:cs="Times New Roman"/>
          <w:spacing w:val="-1"/>
          <w:sz w:val="28"/>
          <w:szCs w:val="28"/>
        </w:rPr>
        <w:t xml:space="preserve"> </w:t>
      </w:r>
      <w:proofErr w:type="spellStart"/>
      <w:r w:rsidRPr="00175B80">
        <w:rPr>
          <w:rFonts w:ascii="Times New Roman" w:hAnsi="Times New Roman" w:cs="Times New Roman"/>
          <w:spacing w:val="-1"/>
          <w:sz w:val="28"/>
          <w:szCs w:val="28"/>
        </w:rPr>
        <w:t>обращения</w:t>
      </w:r>
      <w:proofErr w:type="spellEnd"/>
      <w:r w:rsidRPr="00175B80">
        <w:rPr>
          <w:rFonts w:ascii="Times New Roman" w:hAnsi="Times New Roman" w:cs="Times New Roman"/>
          <w:spacing w:val="-1"/>
          <w:sz w:val="28"/>
          <w:szCs w:val="28"/>
        </w:rPr>
        <w:t>: 05.05.2026).</w:t>
      </w:r>
      <w:r w:rsidR="009966B3" w:rsidRPr="009966B3">
        <w:rPr>
          <w:rFonts w:ascii="Times New Roman" w:hAnsi="Times New Roman" w:cs="Times New Roman"/>
          <w:spacing w:val="-1"/>
          <w:sz w:val="28"/>
          <w:szCs w:val="28"/>
        </w:rPr>
        <w:t xml:space="preserve"> </w:t>
      </w:r>
    </w:p>
    <w:p w14:paraId="4CC9028A"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rPr>
      </w:pPr>
      <w:r w:rsidRPr="00520497">
        <w:rPr>
          <w:rFonts w:ascii="Times New Roman" w:hAnsi="Times New Roman" w:cs="Times New Roman"/>
          <w:spacing w:val="-1"/>
          <w:sz w:val="28"/>
          <w:szCs w:val="28"/>
        </w:rPr>
        <w:t xml:space="preserve">2 </w:t>
      </w:r>
      <w:r w:rsidR="00520497" w:rsidRPr="00520497">
        <w:rPr>
          <w:rFonts w:ascii="Times New Roman" w:hAnsi="Times New Roman" w:cs="Times New Roman"/>
          <w:spacing w:val="-1"/>
          <w:sz w:val="28"/>
          <w:szCs w:val="28"/>
        </w:rPr>
        <w:t>Balz B. The digital euro - how CBDC can shape tomorrow's payments landscape // Bank for International Settlements. — 2023. — 5 July. — URL: https://www.bis.org/review/r230705c.htm (</w:t>
      </w:r>
      <w:r w:rsidR="00520497" w:rsidRPr="00520497">
        <w:rPr>
          <w:rFonts w:ascii="Times New Roman" w:hAnsi="Times New Roman" w:cs="Times New Roman"/>
          <w:spacing w:val="-1"/>
          <w:sz w:val="28"/>
          <w:szCs w:val="28"/>
          <w:lang w:val="ru-RU"/>
        </w:rPr>
        <w:t>дата</w:t>
      </w:r>
      <w:r w:rsidR="00520497" w:rsidRPr="00520497">
        <w:rPr>
          <w:rFonts w:ascii="Times New Roman" w:hAnsi="Times New Roman" w:cs="Times New Roman"/>
          <w:spacing w:val="-1"/>
          <w:sz w:val="28"/>
          <w:szCs w:val="28"/>
        </w:rPr>
        <w:t xml:space="preserve"> </w:t>
      </w:r>
      <w:r w:rsidR="00520497" w:rsidRPr="00520497">
        <w:rPr>
          <w:rFonts w:ascii="Times New Roman" w:hAnsi="Times New Roman" w:cs="Times New Roman"/>
          <w:spacing w:val="-1"/>
          <w:sz w:val="28"/>
          <w:szCs w:val="28"/>
          <w:lang w:val="ru-RU"/>
        </w:rPr>
        <w:t>обращения</w:t>
      </w:r>
      <w:r w:rsidR="00520497" w:rsidRPr="00520497">
        <w:rPr>
          <w:rFonts w:ascii="Times New Roman" w:hAnsi="Times New Roman" w:cs="Times New Roman"/>
          <w:spacing w:val="-1"/>
          <w:sz w:val="28"/>
          <w:szCs w:val="28"/>
        </w:rPr>
        <w:t>: 15.06.2026).</w:t>
      </w:r>
    </w:p>
    <w:p w14:paraId="5DBA11A3" w14:textId="02C4A89F" w:rsidR="00A74870" w:rsidRPr="00324D2A"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3 </w:t>
      </w:r>
      <w:proofErr w:type="spellStart"/>
      <w:r w:rsidR="00520497" w:rsidRPr="00520497">
        <w:rPr>
          <w:rFonts w:ascii="Times New Roman" w:hAnsi="Times New Roman" w:cs="Times New Roman"/>
          <w:spacing w:val="-1"/>
          <w:sz w:val="28"/>
          <w:szCs w:val="28"/>
          <w:lang w:val="ru-RU"/>
        </w:rPr>
        <w:t>Кашбразиев</w:t>
      </w:r>
      <w:proofErr w:type="spellEnd"/>
      <w:r w:rsidR="00520497" w:rsidRPr="00520497">
        <w:rPr>
          <w:rFonts w:ascii="Times New Roman" w:hAnsi="Times New Roman" w:cs="Times New Roman"/>
          <w:spacing w:val="-1"/>
          <w:sz w:val="28"/>
          <w:szCs w:val="28"/>
          <w:lang w:val="ru-RU"/>
        </w:rPr>
        <w:t xml:space="preserve"> Р.В., </w:t>
      </w:r>
      <w:proofErr w:type="spellStart"/>
      <w:r w:rsidR="00520497" w:rsidRPr="00520497">
        <w:rPr>
          <w:rFonts w:ascii="Times New Roman" w:hAnsi="Times New Roman" w:cs="Times New Roman"/>
          <w:spacing w:val="-1"/>
          <w:sz w:val="28"/>
          <w:szCs w:val="28"/>
          <w:lang w:val="ru-RU"/>
        </w:rPr>
        <w:t>Протосеня</w:t>
      </w:r>
      <w:proofErr w:type="spellEnd"/>
      <w:r w:rsidR="00520497" w:rsidRPr="00520497">
        <w:rPr>
          <w:rFonts w:ascii="Times New Roman" w:hAnsi="Times New Roman" w:cs="Times New Roman"/>
          <w:spacing w:val="-1"/>
          <w:sz w:val="28"/>
          <w:szCs w:val="28"/>
          <w:lang w:val="ru-RU"/>
        </w:rPr>
        <w:t xml:space="preserve"> А.Д. Цифровые валюты центральных банков: сравнительный анализ моделей Китая и Европейского союза // Вестник экономики, права и социологии. - 2026. - № 1. - С. 48-52. - </w:t>
      </w:r>
      <w:r w:rsidR="00520497" w:rsidRPr="00520497">
        <w:rPr>
          <w:rFonts w:ascii="Times New Roman" w:hAnsi="Times New Roman" w:cs="Times New Roman"/>
          <w:spacing w:val="-1"/>
          <w:sz w:val="28"/>
          <w:szCs w:val="28"/>
        </w:rPr>
        <w:t>DOI</w:t>
      </w:r>
      <w:r w:rsidR="00520497" w:rsidRPr="00520497">
        <w:rPr>
          <w:rFonts w:ascii="Times New Roman" w:hAnsi="Times New Roman" w:cs="Times New Roman"/>
          <w:spacing w:val="-1"/>
          <w:sz w:val="28"/>
          <w:szCs w:val="28"/>
          <w:lang w:val="ru-RU"/>
        </w:rPr>
        <w:t>: 10.24412/1998-5533-2026-1-48-52.</w:t>
      </w:r>
    </w:p>
    <w:p w14:paraId="40EBB9B7"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520497">
        <w:rPr>
          <w:rFonts w:ascii="Times New Roman" w:hAnsi="Times New Roman" w:cs="Times New Roman"/>
          <w:spacing w:val="-1"/>
          <w:sz w:val="28"/>
          <w:szCs w:val="28"/>
          <w:lang w:val="ru-RU"/>
        </w:rPr>
        <w:t xml:space="preserve">4 </w:t>
      </w:r>
      <w:r w:rsidR="00520497" w:rsidRPr="00520497">
        <w:rPr>
          <w:rFonts w:ascii="Times New Roman" w:hAnsi="Times New Roman" w:cs="Times New Roman"/>
          <w:spacing w:val="-1"/>
          <w:sz w:val="28"/>
          <w:szCs w:val="28"/>
          <w:lang w:val="ru-RU"/>
        </w:rPr>
        <w:t>Федеральный закон от 31.07.2020 г. № 259-ФЗ «О цифровых финансовых активах, цифровой валюте и о внесении изменений в отдельные законодательные акты Российской Федерации» // Справочно-правовая система «Консультант Плюс»: [Электронный ресурс] // Компания «Консультант Плюс».</w:t>
      </w:r>
    </w:p>
    <w:p w14:paraId="4DE5D37B"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5 </w:t>
      </w:r>
      <w:r w:rsidR="00520497" w:rsidRPr="00520497">
        <w:rPr>
          <w:rFonts w:ascii="Times New Roman" w:hAnsi="Times New Roman" w:cs="Times New Roman"/>
          <w:spacing w:val="-1"/>
          <w:sz w:val="28"/>
          <w:szCs w:val="28"/>
          <w:lang w:val="ru-RU"/>
        </w:rPr>
        <w:t>Федеральный закон от 24.07.2023 г. № 340-ФЗ «О внесении изменений в отдельные законодательные акты Российской Федерации» // Справочно-правовая система «Консультант Плюс»: [Электронный ресурс] // Компания «Консультант Плюс».</w:t>
      </w:r>
    </w:p>
    <w:p w14:paraId="5C77962E"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6 </w:t>
      </w:r>
      <w:proofErr w:type="spellStart"/>
      <w:r w:rsidR="00520497" w:rsidRPr="00520497">
        <w:rPr>
          <w:rFonts w:ascii="Times New Roman" w:hAnsi="Times New Roman" w:cs="Times New Roman"/>
          <w:spacing w:val="-1"/>
          <w:sz w:val="28"/>
          <w:szCs w:val="28"/>
        </w:rPr>
        <w:t>Zhitongcaijing</w:t>
      </w:r>
      <w:proofErr w:type="spellEnd"/>
      <w:r w:rsidR="00520497" w:rsidRPr="00520497">
        <w:rPr>
          <w:rFonts w:ascii="Times New Roman" w:hAnsi="Times New Roman" w:cs="Times New Roman"/>
          <w:spacing w:val="-1"/>
          <w:sz w:val="28"/>
          <w:szCs w:val="28"/>
        </w:rPr>
        <w:t xml:space="preserve">. According to the People's Bank of China: digital yuan processed 3.48 billion transactions by November 2025 // </w:t>
      </w:r>
      <w:proofErr w:type="spellStart"/>
      <w:r w:rsidR="00520497" w:rsidRPr="00520497">
        <w:rPr>
          <w:rFonts w:ascii="Times New Roman" w:hAnsi="Times New Roman" w:cs="Times New Roman"/>
          <w:spacing w:val="-1"/>
          <w:sz w:val="28"/>
          <w:szCs w:val="28"/>
        </w:rPr>
        <w:t>Webull</w:t>
      </w:r>
      <w:proofErr w:type="spellEnd"/>
      <w:r w:rsidR="00520497" w:rsidRPr="00520497">
        <w:rPr>
          <w:rFonts w:ascii="Times New Roman" w:hAnsi="Times New Roman" w:cs="Times New Roman"/>
          <w:spacing w:val="-1"/>
          <w:sz w:val="28"/>
          <w:szCs w:val="28"/>
        </w:rPr>
        <w:t xml:space="preserve"> News. - 2025. - 29 December. - URL: https://www.webull.com/news/14107692339446784 (</w:t>
      </w:r>
      <w:proofErr w:type="spellStart"/>
      <w:r w:rsidR="00520497" w:rsidRPr="00520497">
        <w:rPr>
          <w:rFonts w:ascii="Times New Roman" w:hAnsi="Times New Roman" w:cs="Times New Roman"/>
          <w:spacing w:val="-1"/>
          <w:sz w:val="28"/>
          <w:szCs w:val="28"/>
        </w:rPr>
        <w:t>дата</w:t>
      </w:r>
      <w:proofErr w:type="spellEnd"/>
      <w:r w:rsidR="00520497" w:rsidRPr="00520497">
        <w:rPr>
          <w:rFonts w:ascii="Times New Roman" w:hAnsi="Times New Roman" w:cs="Times New Roman"/>
          <w:spacing w:val="-1"/>
          <w:sz w:val="28"/>
          <w:szCs w:val="28"/>
        </w:rPr>
        <w:t xml:space="preserve"> </w:t>
      </w:r>
      <w:proofErr w:type="spellStart"/>
      <w:r w:rsidR="00520497" w:rsidRPr="00520497">
        <w:rPr>
          <w:rFonts w:ascii="Times New Roman" w:hAnsi="Times New Roman" w:cs="Times New Roman"/>
          <w:spacing w:val="-1"/>
          <w:sz w:val="28"/>
          <w:szCs w:val="28"/>
        </w:rPr>
        <w:t>обращения</w:t>
      </w:r>
      <w:proofErr w:type="spellEnd"/>
      <w:r w:rsidR="00520497" w:rsidRPr="00520497">
        <w:rPr>
          <w:rFonts w:ascii="Times New Roman" w:hAnsi="Times New Roman" w:cs="Times New Roman"/>
          <w:spacing w:val="-1"/>
          <w:sz w:val="28"/>
          <w:szCs w:val="28"/>
        </w:rPr>
        <w:t>: 23.05.2026).</w:t>
      </w:r>
    </w:p>
    <w:p w14:paraId="6AEDB4CF"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rPr>
      </w:pPr>
      <w:r w:rsidRPr="00520497">
        <w:rPr>
          <w:rFonts w:ascii="Times New Roman" w:hAnsi="Times New Roman" w:cs="Times New Roman"/>
          <w:spacing w:val="-1"/>
          <w:sz w:val="28"/>
          <w:szCs w:val="28"/>
        </w:rPr>
        <w:t xml:space="preserve">7 </w:t>
      </w:r>
      <w:r w:rsidR="00520497" w:rsidRPr="00520497">
        <w:rPr>
          <w:rFonts w:ascii="Times New Roman" w:hAnsi="Times New Roman" w:cs="Times New Roman"/>
          <w:spacing w:val="-1"/>
          <w:sz w:val="28"/>
          <w:szCs w:val="28"/>
        </w:rPr>
        <w:t xml:space="preserve">European Central Bank. </w:t>
      </w:r>
      <w:proofErr w:type="spellStart"/>
      <w:r w:rsidR="00520497" w:rsidRPr="00520497">
        <w:rPr>
          <w:rFonts w:ascii="Times New Roman" w:hAnsi="Times New Roman" w:cs="Times New Roman"/>
          <w:spacing w:val="-1"/>
          <w:sz w:val="28"/>
          <w:szCs w:val="28"/>
        </w:rPr>
        <w:t>Eurosystem</w:t>
      </w:r>
      <w:proofErr w:type="spellEnd"/>
      <w:r w:rsidR="00520497" w:rsidRPr="00520497">
        <w:rPr>
          <w:rFonts w:ascii="Times New Roman" w:hAnsi="Times New Roman" w:cs="Times New Roman"/>
          <w:spacing w:val="-1"/>
          <w:sz w:val="28"/>
          <w:szCs w:val="28"/>
        </w:rPr>
        <w:t xml:space="preserve"> moving to next phase of digital euro project // ECB Press Release. - 2025. - 30 October. - URL: https://www.ecb.europa.eu/press/pr/date/2025/html/ecb.pr251030~8c5b5beef0.bg.html (</w:t>
      </w:r>
      <w:proofErr w:type="spellStart"/>
      <w:r w:rsidR="00520497" w:rsidRPr="00520497">
        <w:rPr>
          <w:rFonts w:ascii="Times New Roman" w:hAnsi="Times New Roman" w:cs="Times New Roman"/>
          <w:spacing w:val="-1"/>
          <w:sz w:val="28"/>
          <w:szCs w:val="28"/>
        </w:rPr>
        <w:t>дата</w:t>
      </w:r>
      <w:proofErr w:type="spellEnd"/>
      <w:r w:rsidR="00520497" w:rsidRPr="00520497">
        <w:rPr>
          <w:rFonts w:ascii="Times New Roman" w:hAnsi="Times New Roman" w:cs="Times New Roman"/>
          <w:spacing w:val="-1"/>
          <w:sz w:val="28"/>
          <w:szCs w:val="28"/>
        </w:rPr>
        <w:t xml:space="preserve"> </w:t>
      </w:r>
      <w:proofErr w:type="spellStart"/>
      <w:r w:rsidR="00520497" w:rsidRPr="00520497">
        <w:rPr>
          <w:rFonts w:ascii="Times New Roman" w:hAnsi="Times New Roman" w:cs="Times New Roman"/>
          <w:spacing w:val="-1"/>
          <w:sz w:val="28"/>
          <w:szCs w:val="28"/>
        </w:rPr>
        <w:t>обращения</w:t>
      </w:r>
      <w:proofErr w:type="spellEnd"/>
      <w:r w:rsidR="00520497" w:rsidRPr="00520497">
        <w:rPr>
          <w:rFonts w:ascii="Times New Roman" w:hAnsi="Times New Roman" w:cs="Times New Roman"/>
          <w:spacing w:val="-1"/>
          <w:sz w:val="28"/>
          <w:szCs w:val="28"/>
        </w:rPr>
        <w:t>: 12.05.2026).</w:t>
      </w:r>
    </w:p>
    <w:p w14:paraId="0A20E052"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8 </w:t>
      </w:r>
      <w:r w:rsidR="00520497" w:rsidRPr="00520497">
        <w:rPr>
          <w:rFonts w:ascii="Times New Roman" w:hAnsi="Times New Roman" w:cs="Times New Roman"/>
          <w:spacing w:val="-1"/>
          <w:sz w:val="28"/>
          <w:szCs w:val="28"/>
          <w:lang w:val="ru-RU"/>
        </w:rPr>
        <w:t xml:space="preserve">Трамп подписал указ о </w:t>
      </w:r>
      <w:proofErr w:type="spellStart"/>
      <w:r w:rsidR="00520497" w:rsidRPr="00520497">
        <w:rPr>
          <w:rFonts w:ascii="Times New Roman" w:hAnsi="Times New Roman" w:cs="Times New Roman"/>
          <w:spacing w:val="-1"/>
          <w:sz w:val="28"/>
          <w:szCs w:val="28"/>
          <w:lang w:val="ru-RU"/>
        </w:rPr>
        <w:t>крипторегулировании</w:t>
      </w:r>
      <w:proofErr w:type="spellEnd"/>
      <w:r w:rsidR="00520497" w:rsidRPr="00520497">
        <w:rPr>
          <w:rFonts w:ascii="Times New Roman" w:hAnsi="Times New Roman" w:cs="Times New Roman"/>
          <w:spacing w:val="-1"/>
          <w:sz w:val="28"/>
          <w:szCs w:val="28"/>
          <w:lang w:val="ru-RU"/>
        </w:rPr>
        <w:t xml:space="preserve">. Что в нем? // РБК Крипто. - 2025. - 24 января. - </w:t>
      </w:r>
      <w:r w:rsidR="00520497" w:rsidRPr="00520497">
        <w:rPr>
          <w:rFonts w:ascii="Times New Roman" w:hAnsi="Times New Roman" w:cs="Times New Roman"/>
          <w:spacing w:val="-1"/>
          <w:sz w:val="28"/>
          <w:szCs w:val="28"/>
        </w:rPr>
        <w:t>URL</w:t>
      </w:r>
      <w:r w:rsidR="00520497" w:rsidRPr="00520497">
        <w:rPr>
          <w:rFonts w:ascii="Times New Roman" w:hAnsi="Times New Roman" w:cs="Times New Roman"/>
          <w:spacing w:val="-1"/>
          <w:sz w:val="28"/>
          <w:szCs w:val="28"/>
          <w:lang w:val="ru-RU"/>
        </w:rPr>
        <w:t xml:space="preserve">: </w:t>
      </w:r>
      <w:r w:rsidR="00520497" w:rsidRPr="00520497">
        <w:rPr>
          <w:rFonts w:ascii="Times New Roman" w:hAnsi="Times New Roman" w:cs="Times New Roman"/>
          <w:spacing w:val="-1"/>
          <w:sz w:val="28"/>
          <w:szCs w:val="28"/>
        </w:rPr>
        <w:t>https</w:t>
      </w:r>
      <w:r w:rsidR="00520497" w:rsidRPr="00520497">
        <w:rPr>
          <w:rFonts w:ascii="Times New Roman" w:hAnsi="Times New Roman" w:cs="Times New Roman"/>
          <w:spacing w:val="-1"/>
          <w:sz w:val="28"/>
          <w:szCs w:val="28"/>
          <w:lang w:val="ru-RU"/>
        </w:rPr>
        <w:t>://</w:t>
      </w:r>
      <w:r w:rsidR="00520497" w:rsidRPr="00520497">
        <w:rPr>
          <w:rFonts w:ascii="Times New Roman" w:hAnsi="Times New Roman" w:cs="Times New Roman"/>
          <w:spacing w:val="-1"/>
          <w:sz w:val="28"/>
          <w:szCs w:val="28"/>
        </w:rPr>
        <w:t>www</w:t>
      </w:r>
      <w:r w:rsidR="00520497" w:rsidRPr="00520497">
        <w:rPr>
          <w:rFonts w:ascii="Times New Roman" w:hAnsi="Times New Roman" w:cs="Times New Roman"/>
          <w:spacing w:val="-1"/>
          <w:sz w:val="28"/>
          <w:szCs w:val="28"/>
          <w:lang w:val="ru-RU"/>
        </w:rPr>
        <w:t>.</w:t>
      </w:r>
      <w:proofErr w:type="spellStart"/>
      <w:r w:rsidR="00520497" w:rsidRPr="00520497">
        <w:rPr>
          <w:rFonts w:ascii="Times New Roman" w:hAnsi="Times New Roman" w:cs="Times New Roman"/>
          <w:spacing w:val="-1"/>
          <w:sz w:val="28"/>
          <w:szCs w:val="28"/>
        </w:rPr>
        <w:t>rbc</w:t>
      </w:r>
      <w:proofErr w:type="spellEnd"/>
      <w:r w:rsidR="00520497" w:rsidRPr="00520497">
        <w:rPr>
          <w:rFonts w:ascii="Times New Roman" w:hAnsi="Times New Roman" w:cs="Times New Roman"/>
          <w:spacing w:val="-1"/>
          <w:sz w:val="28"/>
          <w:szCs w:val="28"/>
          <w:lang w:val="ru-RU"/>
        </w:rPr>
        <w:t>.</w:t>
      </w:r>
      <w:proofErr w:type="spellStart"/>
      <w:r w:rsidR="00520497" w:rsidRPr="00520497">
        <w:rPr>
          <w:rFonts w:ascii="Times New Roman" w:hAnsi="Times New Roman" w:cs="Times New Roman"/>
          <w:spacing w:val="-1"/>
          <w:sz w:val="28"/>
          <w:szCs w:val="28"/>
        </w:rPr>
        <w:t>ru</w:t>
      </w:r>
      <w:proofErr w:type="spellEnd"/>
      <w:r w:rsidR="00520497" w:rsidRPr="00520497">
        <w:rPr>
          <w:rFonts w:ascii="Times New Roman" w:hAnsi="Times New Roman" w:cs="Times New Roman"/>
          <w:spacing w:val="-1"/>
          <w:sz w:val="28"/>
          <w:szCs w:val="28"/>
          <w:lang w:val="ru-RU"/>
        </w:rPr>
        <w:t>/</w:t>
      </w:r>
      <w:r w:rsidR="00520497" w:rsidRPr="00520497">
        <w:rPr>
          <w:rFonts w:ascii="Times New Roman" w:hAnsi="Times New Roman" w:cs="Times New Roman"/>
          <w:spacing w:val="-1"/>
          <w:sz w:val="28"/>
          <w:szCs w:val="28"/>
        </w:rPr>
        <w:t>crypto</w:t>
      </w:r>
      <w:r w:rsidR="00520497" w:rsidRPr="00520497">
        <w:rPr>
          <w:rFonts w:ascii="Times New Roman" w:hAnsi="Times New Roman" w:cs="Times New Roman"/>
          <w:spacing w:val="-1"/>
          <w:sz w:val="28"/>
          <w:szCs w:val="28"/>
          <w:lang w:val="ru-RU"/>
        </w:rPr>
        <w:t>/</w:t>
      </w:r>
      <w:r w:rsidR="00520497" w:rsidRPr="00520497">
        <w:rPr>
          <w:rFonts w:ascii="Times New Roman" w:hAnsi="Times New Roman" w:cs="Times New Roman"/>
          <w:spacing w:val="-1"/>
          <w:sz w:val="28"/>
          <w:szCs w:val="28"/>
        </w:rPr>
        <w:t>news</w:t>
      </w:r>
      <w:r w:rsidR="00520497" w:rsidRPr="00520497">
        <w:rPr>
          <w:rFonts w:ascii="Times New Roman" w:hAnsi="Times New Roman" w:cs="Times New Roman"/>
          <w:spacing w:val="-1"/>
          <w:sz w:val="28"/>
          <w:szCs w:val="28"/>
          <w:lang w:val="ru-RU"/>
        </w:rPr>
        <w:t>/67933</w:t>
      </w:r>
      <w:r w:rsidR="00520497" w:rsidRPr="00520497">
        <w:rPr>
          <w:rFonts w:ascii="Times New Roman" w:hAnsi="Times New Roman" w:cs="Times New Roman"/>
          <w:spacing w:val="-1"/>
          <w:sz w:val="28"/>
          <w:szCs w:val="28"/>
        </w:rPr>
        <w:t>e</w:t>
      </w:r>
      <w:r w:rsidR="00520497" w:rsidRPr="00520497">
        <w:rPr>
          <w:rFonts w:ascii="Times New Roman" w:hAnsi="Times New Roman" w:cs="Times New Roman"/>
          <w:spacing w:val="-1"/>
          <w:sz w:val="28"/>
          <w:szCs w:val="28"/>
          <w:lang w:val="ru-RU"/>
        </w:rPr>
        <w:t>489</w:t>
      </w:r>
      <w:r w:rsidR="00520497" w:rsidRPr="00520497">
        <w:rPr>
          <w:rFonts w:ascii="Times New Roman" w:hAnsi="Times New Roman" w:cs="Times New Roman"/>
          <w:spacing w:val="-1"/>
          <w:sz w:val="28"/>
          <w:szCs w:val="28"/>
        </w:rPr>
        <w:t>a</w:t>
      </w:r>
      <w:r w:rsidR="00520497" w:rsidRPr="00520497">
        <w:rPr>
          <w:rFonts w:ascii="Times New Roman" w:hAnsi="Times New Roman" w:cs="Times New Roman"/>
          <w:spacing w:val="-1"/>
          <w:sz w:val="28"/>
          <w:szCs w:val="28"/>
          <w:lang w:val="ru-RU"/>
        </w:rPr>
        <w:t>7947070</w:t>
      </w:r>
      <w:r w:rsidR="00520497" w:rsidRPr="00520497">
        <w:rPr>
          <w:rFonts w:ascii="Times New Roman" w:hAnsi="Times New Roman" w:cs="Times New Roman"/>
          <w:spacing w:val="-1"/>
          <w:sz w:val="28"/>
          <w:szCs w:val="28"/>
        </w:rPr>
        <w:t>c</w:t>
      </w:r>
      <w:r w:rsidR="00520497" w:rsidRPr="00520497">
        <w:rPr>
          <w:rFonts w:ascii="Times New Roman" w:hAnsi="Times New Roman" w:cs="Times New Roman"/>
          <w:spacing w:val="-1"/>
          <w:sz w:val="28"/>
          <w:szCs w:val="28"/>
          <w:lang w:val="ru-RU"/>
        </w:rPr>
        <w:t>5795</w:t>
      </w:r>
      <w:r w:rsidR="00520497" w:rsidRPr="00520497">
        <w:rPr>
          <w:rFonts w:ascii="Times New Roman" w:hAnsi="Times New Roman" w:cs="Times New Roman"/>
          <w:spacing w:val="-1"/>
          <w:sz w:val="28"/>
          <w:szCs w:val="28"/>
        </w:rPr>
        <w:t>e</w:t>
      </w:r>
      <w:r w:rsidR="00520497" w:rsidRPr="00520497">
        <w:rPr>
          <w:rFonts w:ascii="Times New Roman" w:hAnsi="Times New Roman" w:cs="Times New Roman"/>
          <w:spacing w:val="-1"/>
          <w:sz w:val="28"/>
          <w:szCs w:val="28"/>
          <w:lang w:val="ru-RU"/>
        </w:rPr>
        <w:t xml:space="preserve">7 (дата обращения: </w:t>
      </w:r>
      <w:r w:rsidR="00520497" w:rsidRPr="00520497">
        <w:rPr>
          <w:rFonts w:ascii="Times New Roman" w:hAnsi="Times New Roman" w:cs="Times New Roman"/>
          <w:spacing w:val="-1"/>
          <w:sz w:val="28"/>
          <w:szCs w:val="28"/>
          <w:lang w:val="ru-RU"/>
        </w:rPr>
        <w:lastRenderedPageBreak/>
        <w:t>12.05.2026).</w:t>
      </w:r>
    </w:p>
    <w:p w14:paraId="7368085B" w14:textId="77777777" w:rsidR="00520497" w:rsidRPr="00520497" w:rsidRDefault="00324D2A" w:rsidP="00520497">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9 </w:t>
      </w:r>
      <w:r w:rsidR="00520497" w:rsidRPr="00520497">
        <w:rPr>
          <w:rFonts w:ascii="Times New Roman" w:hAnsi="Times New Roman" w:cs="Times New Roman"/>
          <w:spacing w:val="-1"/>
          <w:sz w:val="28"/>
          <w:szCs w:val="28"/>
          <w:lang w:val="ru-RU"/>
        </w:rPr>
        <w:t xml:space="preserve">Кому достанутся цифровые рубли? / Яков и Партнёры. - 2023. - 4 декабря. - </w:t>
      </w:r>
      <w:r w:rsidR="00520497" w:rsidRPr="00520497">
        <w:rPr>
          <w:rFonts w:ascii="Times New Roman" w:hAnsi="Times New Roman" w:cs="Times New Roman"/>
          <w:spacing w:val="-1"/>
          <w:sz w:val="28"/>
          <w:szCs w:val="28"/>
        </w:rPr>
        <w:t>URL</w:t>
      </w:r>
      <w:r w:rsidR="00520497" w:rsidRPr="00520497">
        <w:rPr>
          <w:rFonts w:ascii="Times New Roman" w:hAnsi="Times New Roman" w:cs="Times New Roman"/>
          <w:spacing w:val="-1"/>
          <w:sz w:val="28"/>
          <w:szCs w:val="28"/>
          <w:lang w:val="ru-RU"/>
        </w:rPr>
        <w:t xml:space="preserve">: </w:t>
      </w:r>
      <w:r w:rsidR="00520497" w:rsidRPr="00520497">
        <w:rPr>
          <w:rFonts w:ascii="Times New Roman" w:hAnsi="Times New Roman" w:cs="Times New Roman"/>
          <w:spacing w:val="-1"/>
          <w:sz w:val="28"/>
          <w:szCs w:val="28"/>
        </w:rPr>
        <w:t>https</w:t>
      </w:r>
      <w:r w:rsidR="00520497" w:rsidRPr="00520497">
        <w:rPr>
          <w:rFonts w:ascii="Times New Roman" w:hAnsi="Times New Roman" w:cs="Times New Roman"/>
          <w:spacing w:val="-1"/>
          <w:sz w:val="28"/>
          <w:szCs w:val="28"/>
          <w:lang w:val="ru-RU"/>
        </w:rPr>
        <w:t>://</w:t>
      </w:r>
      <w:proofErr w:type="spellStart"/>
      <w:r w:rsidR="00520497" w:rsidRPr="00520497">
        <w:rPr>
          <w:rFonts w:ascii="Times New Roman" w:hAnsi="Times New Roman" w:cs="Times New Roman"/>
          <w:spacing w:val="-1"/>
          <w:sz w:val="28"/>
          <w:szCs w:val="28"/>
        </w:rPr>
        <w:t>yakovpartners</w:t>
      </w:r>
      <w:proofErr w:type="spellEnd"/>
      <w:r w:rsidR="00520497" w:rsidRPr="00520497">
        <w:rPr>
          <w:rFonts w:ascii="Times New Roman" w:hAnsi="Times New Roman" w:cs="Times New Roman"/>
          <w:spacing w:val="-1"/>
          <w:sz w:val="28"/>
          <w:szCs w:val="28"/>
          <w:lang w:val="ru-RU"/>
        </w:rPr>
        <w:t>.</w:t>
      </w:r>
      <w:proofErr w:type="spellStart"/>
      <w:r w:rsidR="00520497" w:rsidRPr="00520497">
        <w:rPr>
          <w:rFonts w:ascii="Times New Roman" w:hAnsi="Times New Roman" w:cs="Times New Roman"/>
          <w:spacing w:val="-1"/>
          <w:sz w:val="28"/>
          <w:szCs w:val="28"/>
        </w:rPr>
        <w:t>ru</w:t>
      </w:r>
      <w:proofErr w:type="spellEnd"/>
      <w:r w:rsidR="00520497" w:rsidRPr="00520497">
        <w:rPr>
          <w:rFonts w:ascii="Times New Roman" w:hAnsi="Times New Roman" w:cs="Times New Roman"/>
          <w:spacing w:val="-1"/>
          <w:sz w:val="28"/>
          <w:szCs w:val="28"/>
          <w:lang w:val="ru-RU"/>
        </w:rPr>
        <w:t>/</w:t>
      </w:r>
      <w:r w:rsidR="00520497" w:rsidRPr="00520497">
        <w:rPr>
          <w:rFonts w:ascii="Times New Roman" w:hAnsi="Times New Roman" w:cs="Times New Roman"/>
          <w:spacing w:val="-1"/>
          <w:sz w:val="28"/>
          <w:szCs w:val="28"/>
        </w:rPr>
        <w:t>publications</w:t>
      </w:r>
      <w:r w:rsidR="00520497" w:rsidRPr="00520497">
        <w:rPr>
          <w:rFonts w:ascii="Times New Roman" w:hAnsi="Times New Roman" w:cs="Times New Roman"/>
          <w:spacing w:val="-1"/>
          <w:sz w:val="28"/>
          <w:szCs w:val="28"/>
          <w:lang w:val="ru-RU"/>
        </w:rPr>
        <w:t>/</w:t>
      </w:r>
      <w:proofErr w:type="spellStart"/>
      <w:r w:rsidR="00520497" w:rsidRPr="00520497">
        <w:rPr>
          <w:rFonts w:ascii="Times New Roman" w:hAnsi="Times New Roman" w:cs="Times New Roman"/>
          <w:spacing w:val="-1"/>
          <w:sz w:val="28"/>
          <w:szCs w:val="28"/>
        </w:rPr>
        <w:t>cbdc</w:t>
      </w:r>
      <w:proofErr w:type="spellEnd"/>
      <w:r w:rsidR="00520497" w:rsidRPr="00520497">
        <w:rPr>
          <w:rFonts w:ascii="Times New Roman" w:hAnsi="Times New Roman" w:cs="Times New Roman"/>
          <w:spacing w:val="-1"/>
          <w:sz w:val="28"/>
          <w:szCs w:val="28"/>
          <w:lang w:val="ru-RU"/>
        </w:rPr>
        <w:t>/ (дата обращения: 14.05.2026).</w:t>
      </w:r>
    </w:p>
    <w:p w14:paraId="3CDDC903" w14:textId="77777777" w:rsidR="00B813D5" w:rsidRPr="00B813D5" w:rsidRDefault="00324D2A" w:rsidP="00B813D5">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10 </w:t>
      </w:r>
      <w:r w:rsidR="00B813D5" w:rsidRPr="00B813D5">
        <w:rPr>
          <w:rFonts w:ascii="Times New Roman" w:hAnsi="Times New Roman" w:cs="Times New Roman"/>
          <w:spacing w:val="-1"/>
          <w:sz w:val="28"/>
          <w:szCs w:val="28"/>
          <w:lang w:val="ru-RU"/>
        </w:rPr>
        <w:t xml:space="preserve">Цифровой рубль: итоги 2025 года // РБК. - 2026. - 21 января. - </w:t>
      </w:r>
      <w:r w:rsidR="00B813D5" w:rsidRPr="00B813D5">
        <w:rPr>
          <w:rFonts w:ascii="Times New Roman" w:hAnsi="Times New Roman" w:cs="Times New Roman"/>
          <w:spacing w:val="-1"/>
          <w:sz w:val="28"/>
          <w:szCs w:val="28"/>
        </w:rPr>
        <w:t>URL</w:t>
      </w:r>
      <w:r w:rsidR="00B813D5" w:rsidRPr="00B813D5">
        <w:rPr>
          <w:rFonts w:ascii="Times New Roman" w:hAnsi="Times New Roman" w:cs="Times New Roman"/>
          <w:spacing w:val="-1"/>
          <w:sz w:val="28"/>
          <w:szCs w:val="28"/>
          <w:lang w:val="ru-RU"/>
        </w:rPr>
        <w:t xml:space="preserve">: </w:t>
      </w:r>
      <w:r w:rsidR="00B813D5" w:rsidRPr="00B813D5">
        <w:rPr>
          <w:rFonts w:ascii="Times New Roman" w:hAnsi="Times New Roman" w:cs="Times New Roman"/>
          <w:spacing w:val="-1"/>
          <w:sz w:val="28"/>
          <w:szCs w:val="28"/>
        </w:rPr>
        <w:t>https</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companies</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rbc</w:t>
      </w:r>
      <w:proofErr w:type="spellEnd"/>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ru</w:t>
      </w:r>
      <w:proofErr w:type="spellEnd"/>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news</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zTXSeoxYD</w:t>
      </w:r>
      <w:proofErr w:type="spellEnd"/>
      <w:r w:rsidR="00B813D5" w:rsidRPr="00B813D5">
        <w:rPr>
          <w:rFonts w:ascii="Times New Roman" w:hAnsi="Times New Roman" w:cs="Times New Roman"/>
          <w:spacing w:val="-1"/>
          <w:sz w:val="28"/>
          <w:szCs w:val="28"/>
          <w:lang w:val="ru-RU"/>
        </w:rPr>
        <w:t>0/</w:t>
      </w:r>
      <w:proofErr w:type="spellStart"/>
      <w:r w:rsidR="00B813D5" w:rsidRPr="00B813D5">
        <w:rPr>
          <w:rFonts w:ascii="Times New Roman" w:hAnsi="Times New Roman" w:cs="Times New Roman"/>
          <w:spacing w:val="-1"/>
          <w:sz w:val="28"/>
          <w:szCs w:val="28"/>
        </w:rPr>
        <w:t>tsifrovoj</w:t>
      </w:r>
      <w:proofErr w:type="spellEnd"/>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rubl</w:t>
      </w:r>
      <w:proofErr w:type="spellEnd"/>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itogi</w:t>
      </w:r>
      <w:proofErr w:type="spellEnd"/>
      <w:r w:rsidR="00B813D5" w:rsidRPr="00B813D5">
        <w:rPr>
          <w:rFonts w:ascii="Times New Roman" w:hAnsi="Times New Roman" w:cs="Times New Roman"/>
          <w:spacing w:val="-1"/>
          <w:sz w:val="28"/>
          <w:szCs w:val="28"/>
          <w:lang w:val="ru-RU"/>
        </w:rPr>
        <w:t>-2025-</w:t>
      </w:r>
      <w:proofErr w:type="spellStart"/>
      <w:r w:rsidR="00B813D5" w:rsidRPr="00B813D5">
        <w:rPr>
          <w:rFonts w:ascii="Times New Roman" w:hAnsi="Times New Roman" w:cs="Times New Roman"/>
          <w:spacing w:val="-1"/>
          <w:sz w:val="28"/>
          <w:szCs w:val="28"/>
        </w:rPr>
        <w:t>goda</w:t>
      </w:r>
      <w:proofErr w:type="spellEnd"/>
      <w:r w:rsidR="00B813D5" w:rsidRPr="00B813D5">
        <w:rPr>
          <w:rFonts w:ascii="Times New Roman" w:hAnsi="Times New Roman" w:cs="Times New Roman"/>
          <w:spacing w:val="-1"/>
          <w:sz w:val="28"/>
          <w:szCs w:val="28"/>
          <w:lang w:val="ru-RU"/>
        </w:rPr>
        <w:t>/ (дата обращения: 14.05.2026).</w:t>
      </w:r>
    </w:p>
    <w:p w14:paraId="70E210E8" w14:textId="77777777" w:rsidR="00B813D5" w:rsidRPr="00B813D5" w:rsidRDefault="00324D2A" w:rsidP="00B813D5">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11 </w:t>
      </w:r>
      <w:r w:rsidR="00B813D5" w:rsidRPr="00B813D5">
        <w:rPr>
          <w:rFonts w:ascii="Times New Roman" w:hAnsi="Times New Roman" w:cs="Times New Roman"/>
          <w:spacing w:val="-1"/>
          <w:sz w:val="28"/>
          <w:szCs w:val="28"/>
          <w:lang w:val="ru-RU"/>
        </w:rPr>
        <w:t xml:space="preserve">Положение Банка России от 03.08.2023 г. № 820-П «О платформе цифрового рубля» // Официальный сайт Банка России: [Электронный ресурс]. - </w:t>
      </w:r>
      <w:r w:rsidR="00B813D5" w:rsidRPr="00B813D5">
        <w:rPr>
          <w:rFonts w:ascii="Times New Roman" w:hAnsi="Times New Roman" w:cs="Times New Roman"/>
          <w:spacing w:val="-1"/>
          <w:sz w:val="28"/>
          <w:szCs w:val="28"/>
        </w:rPr>
        <w:t>URL</w:t>
      </w:r>
      <w:r w:rsidR="00B813D5" w:rsidRPr="00B813D5">
        <w:rPr>
          <w:rFonts w:ascii="Times New Roman" w:hAnsi="Times New Roman" w:cs="Times New Roman"/>
          <w:spacing w:val="-1"/>
          <w:sz w:val="28"/>
          <w:szCs w:val="28"/>
          <w:lang w:val="ru-RU"/>
        </w:rPr>
        <w:t xml:space="preserve">: </w:t>
      </w:r>
      <w:r w:rsidR="00B813D5" w:rsidRPr="00B813D5">
        <w:rPr>
          <w:rFonts w:ascii="Times New Roman" w:hAnsi="Times New Roman" w:cs="Times New Roman"/>
          <w:spacing w:val="-1"/>
          <w:sz w:val="28"/>
          <w:szCs w:val="28"/>
        </w:rPr>
        <w:t>https</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cbr</w:t>
      </w:r>
      <w:proofErr w:type="spellEnd"/>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ru</w:t>
      </w:r>
      <w:proofErr w:type="spellEnd"/>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fintech</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dr</w:t>
      </w:r>
      <w:proofErr w:type="spellEnd"/>
      <w:r w:rsidR="00B813D5" w:rsidRPr="00B813D5">
        <w:rPr>
          <w:rFonts w:ascii="Times New Roman" w:hAnsi="Times New Roman" w:cs="Times New Roman"/>
          <w:spacing w:val="-1"/>
          <w:sz w:val="28"/>
          <w:szCs w:val="28"/>
          <w:lang w:val="ru-RU"/>
        </w:rPr>
        <w:t>/ (дата обращения: 14.05.2026).</w:t>
      </w:r>
    </w:p>
    <w:p w14:paraId="0E23C363" w14:textId="77777777" w:rsidR="00B813D5" w:rsidRPr="00B813D5" w:rsidRDefault="00324D2A" w:rsidP="00B813D5">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12 </w:t>
      </w:r>
      <w:r w:rsidR="00B813D5" w:rsidRPr="00B813D5">
        <w:rPr>
          <w:rFonts w:ascii="Times New Roman" w:hAnsi="Times New Roman" w:cs="Times New Roman"/>
          <w:spacing w:val="-1"/>
          <w:sz w:val="28"/>
          <w:szCs w:val="28"/>
          <w:lang w:val="ru-RU"/>
        </w:rPr>
        <w:t xml:space="preserve">Льготный период по операциям с цифровыми рублями будет действовать до конца 2026 года // Официальный сайт Банка России: [Электронный ресурс]. - 2025. - 21 ноября. - </w:t>
      </w:r>
      <w:r w:rsidR="00B813D5" w:rsidRPr="00B813D5">
        <w:rPr>
          <w:rFonts w:ascii="Times New Roman" w:hAnsi="Times New Roman" w:cs="Times New Roman"/>
          <w:spacing w:val="-1"/>
          <w:sz w:val="28"/>
          <w:szCs w:val="28"/>
        </w:rPr>
        <w:t>URL</w:t>
      </w:r>
      <w:r w:rsidR="00B813D5" w:rsidRPr="00B813D5">
        <w:rPr>
          <w:rFonts w:ascii="Times New Roman" w:hAnsi="Times New Roman" w:cs="Times New Roman"/>
          <w:spacing w:val="-1"/>
          <w:sz w:val="28"/>
          <w:szCs w:val="28"/>
          <w:lang w:val="ru-RU"/>
        </w:rPr>
        <w:t xml:space="preserve">: </w:t>
      </w:r>
      <w:r w:rsidR="00B813D5" w:rsidRPr="00B813D5">
        <w:rPr>
          <w:rFonts w:ascii="Times New Roman" w:hAnsi="Times New Roman" w:cs="Times New Roman"/>
          <w:spacing w:val="-1"/>
          <w:sz w:val="28"/>
          <w:szCs w:val="28"/>
        </w:rPr>
        <w:t>https</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www</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cbr</w:t>
      </w:r>
      <w:proofErr w:type="spellEnd"/>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ru</w:t>
      </w:r>
      <w:proofErr w:type="spellEnd"/>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press</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event</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id</w:t>
      </w:r>
      <w:r w:rsidR="00B813D5" w:rsidRPr="00B813D5">
        <w:rPr>
          <w:rFonts w:ascii="Times New Roman" w:hAnsi="Times New Roman" w:cs="Times New Roman"/>
          <w:spacing w:val="-1"/>
          <w:sz w:val="28"/>
          <w:szCs w:val="28"/>
          <w:lang w:val="ru-RU"/>
        </w:rPr>
        <w:t>=28111 (дата обращения: 22.05.2026).</w:t>
      </w:r>
    </w:p>
    <w:p w14:paraId="3D1EE991" w14:textId="77777777" w:rsidR="00B813D5" w:rsidRPr="00B813D5" w:rsidRDefault="00324D2A" w:rsidP="00B813D5">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13 </w:t>
      </w:r>
      <w:r w:rsidR="00B813D5" w:rsidRPr="00B813D5">
        <w:rPr>
          <w:rFonts w:ascii="Times New Roman" w:hAnsi="Times New Roman" w:cs="Times New Roman"/>
          <w:spacing w:val="-1"/>
          <w:sz w:val="28"/>
          <w:szCs w:val="28"/>
          <w:lang w:val="ru-RU"/>
        </w:rPr>
        <w:t>Гасанов И.Г. Влияние цифровых валют центральных банков (</w:t>
      </w:r>
      <w:r w:rsidR="00B813D5" w:rsidRPr="00B813D5">
        <w:rPr>
          <w:rFonts w:ascii="Times New Roman" w:hAnsi="Times New Roman" w:cs="Times New Roman"/>
          <w:spacing w:val="-1"/>
          <w:sz w:val="28"/>
          <w:szCs w:val="28"/>
        </w:rPr>
        <w:t>CBDC</w:t>
      </w:r>
      <w:r w:rsidR="00B813D5" w:rsidRPr="00B813D5">
        <w:rPr>
          <w:rFonts w:ascii="Times New Roman" w:hAnsi="Times New Roman" w:cs="Times New Roman"/>
          <w:spacing w:val="-1"/>
          <w:sz w:val="28"/>
          <w:szCs w:val="28"/>
          <w:lang w:val="ru-RU"/>
        </w:rPr>
        <w:t xml:space="preserve">) на традиционную банковскую систему и финансовую стабильность // Вестник Евразийской науки. - 2025. - Т. 17. - № </w:t>
      </w:r>
      <w:r w:rsidR="00B813D5" w:rsidRPr="00B813D5">
        <w:rPr>
          <w:rFonts w:ascii="Times New Roman" w:hAnsi="Times New Roman" w:cs="Times New Roman"/>
          <w:spacing w:val="-1"/>
          <w:sz w:val="28"/>
          <w:szCs w:val="28"/>
        </w:rPr>
        <w:t>s</w:t>
      </w:r>
      <w:r w:rsidR="00B813D5" w:rsidRPr="00B813D5">
        <w:rPr>
          <w:rFonts w:ascii="Times New Roman" w:hAnsi="Times New Roman" w:cs="Times New Roman"/>
          <w:spacing w:val="-1"/>
          <w:sz w:val="28"/>
          <w:szCs w:val="28"/>
          <w:lang w:val="ru-RU"/>
        </w:rPr>
        <w:t xml:space="preserve">3. - </w:t>
      </w:r>
      <w:r w:rsidR="00B813D5" w:rsidRPr="00B813D5">
        <w:rPr>
          <w:rFonts w:ascii="Times New Roman" w:hAnsi="Times New Roman" w:cs="Times New Roman"/>
          <w:spacing w:val="-1"/>
          <w:sz w:val="28"/>
          <w:szCs w:val="28"/>
        </w:rPr>
        <w:t>URL</w:t>
      </w:r>
      <w:r w:rsidR="00B813D5" w:rsidRPr="00B813D5">
        <w:rPr>
          <w:rFonts w:ascii="Times New Roman" w:hAnsi="Times New Roman" w:cs="Times New Roman"/>
          <w:spacing w:val="-1"/>
          <w:sz w:val="28"/>
          <w:szCs w:val="28"/>
          <w:lang w:val="ru-RU"/>
        </w:rPr>
        <w:t xml:space="preserve">: </w:t>
      </w:r>
      <w:r w:rsidR="00B813D5" w:rsidRPr="00B813D5">
        <w:rPr>
          <w:rFonts w:ascii="Times New Roman" w:hAnsi="Times New Roman" w:cs="Times New Roman"/>
          <w:spacing w:val="-1"/>
          <w:sz w:val="28"/>
          <w:szCs w:val="28"/>
        </w:rPr>
        <w:t>https</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esj</w:t>
      </w:r>
      <w:proofErr w:type="spellEnd"/>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today</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PDF</w:t>
      </w:r>
      <w:r w:rsidR="00B813D5" w:rsidRPr="00B813D5">
        <w:rPr>
          <w:rFonts w:ascii="Times New Roman" w:hAnsi="Times New Roman" w:cs="Times New Roman"/>
          <w:spacing w:val="-1"/>
          <w:sz w:val="28"/>
          <w:szCs w:val="28"/>
          <w:lang w:val="ru-RU"/>
        </w:rPr>
        <w:t>/48</w:t>
      </w:r>
      <w:r w:rsidR="00B813D5" w:rsidRPr="00B813D5">
        <w:rPr>
          <w:rFonts w:ascii="Times New Roman" w:hAnsi="Times New Roman" w:cs="Times New Roman"/>
          <w:spacing w:val="-1"/>
          <w:sz w:val="28"/>
          <w:szCs w:val="28"/>
        </w:rPr>
        <w:t>FAVN</w:t>
      </w:r>
      <w:r w:rsidR="00B813D5" w:rsidRPr="00B813D5">
        <w:rPr>
          <w:rFonts w:ascii="Times New Roman" w:hAnsi="Times New Roman" w:cs="Times New Roman"/>
          <w:spacing w:val="-1"/>
          <w:sz w:val="28"/>
          <w:szCs w:val="28"/>
          <w:lang w:val="ru-RU"/>
        </w:rPr>
        <w:t>325.</w:t>
      </w:r>
      <w:r w:rsidR="00B813D5" w:rsidRPr="00B813D5">
        <w:rPr>
          <w:rFonts w:ascii="Times New Roman" w:hAnsi="Times New Roman" w:cs="Times New Roman"/>
          <w:spacing w:val="-1"/>
          <w:sz w:val="28"/>
          <w:szCs w:val="28"/>
        </w:rPr>
        <w:t>pdf</w:t>
      </w:r>
      <w:r w:rsidR="00B813D5" w:rsidRPr="00B813D5">
        <w:rPr>
          <w:rFonts w:ascii="Times New Roman" w:hAnsi="Times New Roman" w:cs="Times New Roman"/>
          <w:spacing w:val="-1"/>
          <w:sz w:val="28"/>
          <w:szCs w:val="28"/>
          <w:lang w:val="ru-RU"/>
        </w:rPr>
        <w:t xml:space="preserve"> (дата обращения: 14.05.2026).</w:t>
      </w:r>
    </w:p>
    <w:p w14:paraId="0375A261" w14:textId="77777777" w:rsidR="00B813D5" w:rsidRPr="00B813D5" w:rsidRDefault="00324D2A" w:rsidP="00B813D5">
      <w:pPr>
        <w:widowControl w:val="0"/>
        <w:shd w:val="clear" w:color="auto" w:fill="FFFFFF"/>
        <w:spacing w:line="360" w:lineRule="auto"/>
        <w:ind w:firstLine="709"/>
        <w:jc w:val="both"/>
        <w:rPr>
          <w:rFonts w:ascii="Times New Roman" w:hAnsi="Times New Roman" w:cs="Times New Roman"/>
          <w:spacing w:val="-1"/>
          <w:sz w:val="28"/>
          <w:szCs w:val="28"/>
          <w:lang w:val="ru-RU"/>
        </w:rPr>
      </w:pPr>
      <w:r w:rsidRPr="00324D2A">
        <w:rPr>
          <w:rFonts w:ascii="Times New Roman" w:hAnsi="Times New Roman" w:cs="Times New Roman"/>
          <w:spacing w:val="-1"/>
          <w:sz w:val="28"/>
          <w:szCs w:val="28"/>
          <w:lang w:val="ru-RU"/>
        </w:rPr>
        <w:t xml:space="preserve">14 </w:t>
      </w:r>
      <w:r w:rsidR="00B813D5" w:rsidRPr="00B813D5">
        <w:rPr>
          <w:rFonts w:ascii="Times New Roman" w:hAnsi="Times New Roman" w:cs="Times New Roman"/>
          <w:spacing w:val="-1"/>
          <w:sz w:val="28"/>
          <w:szCs w:val="28"/>
          <w:lang w:val="ru-RU"/>
        </w:rPr>
        <w:t xml:space="preserve">Морев И.А. Внедрение и развитие цифровых валют в Китае // Вестник Евразийской науки. - 2025. - Т. 17. - № </w:t>
      </w:r>
      <w:r w:rsidR="00B813D5" w:rsidRPr="00B813D5">
        <w:rPr>
          <w:rFonts w:ascii="Times New Roman" w:hAnsi="Times New Roman" w:cs="Times New Roman"/>
          <w:spacing w:val="-1"/>
          <w:sz w:val="28"/>
          <w:szCs w:val="28"/>
        </w:rPr>
        <w:t>s</w:t>
      </w:r>
      <w:r w:rsidR="00B813D5" w:rsidRPr="00B813D5">
        <w:rPr>
          <w:rFonts w:ascii="Times New Roman" w:hAnsi="Times New Roman" w:cs="Times New Roman"/>
          <w:spacing w:val="-1"/>
          <w:sz w:val="28"/>
          <w:szCs w:val="28"/>
          <w:lang w:val="ru-RU"/>
        </w:rPr>
        <w:t xml:space="preserve">3. - </w:t>
      </w:r>
      <w:r w:rsidR="00B813D5" w:rsidRPr="00B813D5">
        <w:rPr>
          <w:rFonts w:ascii="Times New Roman" w:hAnsi="Times New Roman" w:cs="Times New Roman"/>
          <w:spacing w:val="-1"/>
          <w:sz w:val="28"/>
          <w:szCs w:val="28"/>
        </w:rPr>
        <w:t>URL</w:t>
      </w:r>
      <w:r w:rsidR="00B813D5" w:rsidRPr="00B813D5">
        <w:rPr>
          <w:rFonts w:ascii="Times New Roman" w:hAnsi="Times New Roman" w:cs="Times New Roman"/>
          <w:spacing w:val="-1"/>
          <w:sz w:val="28"/>
          <w:szCs w:val="28"/>
          <w:lang w:val="ru-RU"/>
        </w:rPr>
        <w:t xml:space="preserve">: </w:t>
      </w:r>
      <w:r w:rsidR="00B813D5" w:rsidRPr="00B813D5">
        <w:rPr>
          <w:rFonts w:ascii="Times New Roman" w:hAnsi="Times New Roman" w:cs="Times New Roman"/>
          <w:spacing w:val="-1"/>
          <w:sz w:val="28"/>
          <w:szCs w:val="28"/>
        </w:rPr>
        <w:t>https</w:t>
      </w:r>
      <w:r w:rsidR="00B813D5" w:rsidRPr="00B813D5">
        <w:rPr>
          <w:rFonts w:ascii="Times New Roman" w:hAnsi="Times New Roman" w:cs="Times New Roman"/>
          <w:spacing w:val="-1"/>
          <w:sz w:val="28"/>
          <w:szCs w:val="28"/>
          <w:lang w:val="ru-RU"/>
        </w:rPr>
        <w:t>://</w:t>
      </w:r>
      <w:proofErr w:type="spellStart"/>
      <w:r w:rsidR="00B813D5" w:rsidRPr="00B813D5">
        <w:rPr>
          <w:rFonts w:ascii="Times New Roman" w:hAnsi="Times New Roman" w:cs="Times New Roman"/>
          <w:spacing w:val="-1"/>
          <w:sz w:val="28"/>
          <w:szCs w:val="28"/>
        </w:rPr>
        <w:t>esj</w:t>
      </w:r>
      <w:proofErr w:type="spellEnd"/>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today</w:t>
      </w:r>
      <w:r w:rsidR="00B813D5" w:rsidRPr="00B813D5">
        <w:rPr>
          <w:rFonts w:ascii="Times New Roman" w:hAnsi="Times New Roman" w:cs="Times New Roman"/>
          <w:spacing w:val="-1"/>
          <w:sz w:val="28"/>
          <w:szCs w:val="28"/>
          <w:lang w:val="ru-RU"/>
        </w:rPr>
        <w:t>/</w:t>
      </w:r>
      <w:r w:rsidR="00B813D5" w:rsidRPr="00B813D5">
        <w:rPr>
          <w:rFonts w:ascii="Times New Roman" w:hAnsi="Times New Roman" w:cs="Times New Roman"/>
          <w:spacing w:val="-1"/>
          <w:sz w:val="28"/>
          <w:szCs w:val="28"/>
        </w:rPr>
        <w:t>PDF</w:t>
      </w:r>
      <w:r w:rsidR="00B813D5" w:rsidRPr="00B813D5">
        <w:rPr>
          <w:rFonts w:ascii="Times New Roman" w:hAnsi="Times New Roman" w:cs="Times New Roman"/>
          <w:spacing w:val="-1"/>
          <w:sz w:val="28"/>
          <w:szCs w:val="28"/>
          <w:lang w:val="ru-RU"/>
        </w:rPr>
        <w:t>/45</w:t>
      </w:r>
      <w:r w:rsidR="00B813D5" w:rsidRPr="00B813D5">
        <w:rPr>
          <w:rFonts w:ascii="Times New Roman" w:hAnsi="Times New Roman" w:cs="Times New Roman"/>
          <w:spacing w:val="-1"/>
          <w:sz w:val="28"/>
          <w:szCs w:val="28"/>
        </w:rPr>
        <w:t>FAVN</w:t>
      </w:r>
      <w:r w:rsidR="00B813D5" w:rsidRPr="00B813D5">
        <w:rPr>
          <w:rFonts w:ascii="Times New Roman" w:hAnsi="Times New Roman" w:cs="Times New Roman"/>
          <w:spacing w:val="-1"/>
          <w:sz w:val="28"/>
          <w:szCs w:val="28"/>
          <w:lang w:val="ru-RU"/>
        </w:rPr>
        <w:t>325.</w:t>
      </w:r>
      <w:r w:rsidR="00B813D5" w:rsidRPr="00B813D5">
        <w:rPr>
          <w:rFonts w:ascii="Times New Roman" w:hAnsi="Times New Roman" w:cs="Times New Roman"/>
          <w:spacing w:val="-1"/>
          <w:sz w:val="28"/>
          <w:szCs w:val="28"/>
        </w:rPr>
        <w:t>pdf</w:t>
      </w:r>
      <w:r w:rsidR="00B813D5" w:rsidRPr="00B813D5">
        <w:rPr>
          <w:rFonts w:ascii="Times New Roman" w:hAnsi="Times New Roman" w:cs="Times New Roman"/>
          <w:spacing w:val="-1"/>
          <w:sz w:val="28"/>
          <w:szCs w:val="28"/>
          <w:lang w:val="ru-RU"/>
        </w:rPr>
        <w:t xml:space="preserve"> (дата обращения: 14.05.2026).</w:t>
      </w:r>
    </w:p>
    <w:p w14:paraId="5D5EAD0E" w14:textId="16BB3E35" w:rsidR="00A74870" w:rsidRPr="00324D2A" w:rsidRDefault="00A74870" w:rsidP="00175B80">
      <w:pPr>
        <w:widowControl w:val="0"/>
        <w:shd w:val="clear" w:color="auto" w:fill="FFFFFF"/>
        <w:spacing w:line="360" w:lineRule="auto"/>
        <w:ind w:firstLine="709"/>
        <w:jc w:val="both"/>
        <w:rPr>
          <w:rFonts w:ascii="Times New Roman" w:hAnsi="Times New Roman" w:cs="Times New Roman"/>
          <w:spacing w:val="-1"/>
          <w:sz w:val="28"/>
          <w:szCs w:val="28"/>
          <w:lang w:val="ru-RU"/>
        </w:rPr>
      </w:pPr>
    </w:p>
    <w:sectPr w:rsidR="00A74870" w:rsidRPr="00324D2A">
      <w:type w:val="continuous"/>
      <w:pgSz w:w="11906" w:h="16838"/>
      <w:pgMar w:top="1134" w:right="567" w:bottom="1134" w:left="1701" w:header="720" w:footer="72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63FA7" w14:textId="77777777" w:rsidR="008330D3" w:rsidRDefault="008330D3">
      <w:r>
        <w:separator/>
      </w:r>
    </w:p>
  </w:endnote>
  <w:endnote w:type="continuationSeparator" w:id="0">
    <w:p w14:paraId="79741E9C" w14:textId="77777777" w:rsidR="008330D3" w:rsidRDefault="0083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
    <w:altName w:val="Segoe Print"/>
    <w:charset w:val="00"/>
    <w:family w:val="auto"/>
    <w:pitch w:val="default"/>
  </w:font>
  <w:font w:name="TimesNewRomanPS-Bold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8162A" w14:textId="77777777" w:rsidR="00A74870" w:rsidRDefault="00324D2A">
    <w:pPr>
      <w:pStyle w:val="a9"/>
    </w:pPr>
    <w:r>
      <w:rPr>
        <w:noProof/>
        <w:lang w:val="ru-RU" w:eastAsia="ru-RU"/>
      </w:rPr>
      <mc:AlternateContent>
        <mc:Choice Requires="wps">
          <w:drawing>
            <wp:anchor distT="0" distB="0" distL="114300" distR="114300" simplePos="0" relativeHeight="251659264" behindDoc="0" locked="0" layoutInCell="1" allowOverlap="1" wp14:anchorId="4325AF1E" wp14:editId="17BBFA20">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77BB5D" w14:textId="77777777" w:rsidR="00A74870" w:rsidRDefault="00A74870">
                          <w:pPr>
                            <w:pStyle w:val="a9"/>
                          </w:pPr>
                        </w:p>
                        <w:p w14:paraId="395B8825" w14:textId="77777777" w:rsidR="00A74870" w:rsidRDefault="00A74870">
                          <w:pPr>
                            <w:pStyle w:val="a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25AF1E" id="_x0000_t202" coordsize="21600,21600" o:spt="202" path="m,l,21600r21600,l21600,xe">
              <v:stroke joinstyle="miter"/>
              <v:path gradientshapeok="t" o:connecttype="rect"/>
            </v:shapetype>
            <v:shape id="Текстовое поле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" filled="f" stroked="f" strokeweight=".5pt">
              <v:textbox style="mso-fit-shape-to-text:t" inset="0,0,0,0">
                <w:txbxContent>
                  <w:p w14:paraId="1177BB5D" w14:textId="77777777" w:rsidR="00A74870" w:rsidRDefault="00A74870">
                    <w:pPr>
                      <w:pStyle w:val="a9"/>
                    </w:pPr>
                  </w:p>
                  <w:p w14:paraId="395B8825" w14:textId="77777777" w:rsidR="00A74870" w:rsidRDefault="00A74870">
                    <w:pPr>
                      <w:pStyle w:val="a9"/>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58F99F" w14:textId="77777777" w:rsidR="008330D3" w:rsidRDefault="008330D3">
      <w:r>
        <w:separator/>
      </w:r>
    </w:p>
  </w:footnote>
  <w:footnote w:type="continuationSeparator" w:id="0">
    <w:p w14:paraId="543CBAF6" w14:textId="77777777" w:rsidR="008330D3" w:rsidRDefault="00833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9461049"/>
      <w:docPartObj>
        <w:docPartGallery w:val="Page Numbers (Top of Page)"/>
        <w:docPartUnique/>
      </w:docPartObj>
    </w:sdtPr>
    <w:sdtEndPr/>
    <w:sdtContent>
      <w:p w14:paraId="26BDC354" w14:textId="11E7643F" w:rsidR="00C27544" w:rsidRDefault="00C27544">
        <w:pPr>
          <w:pStyle w:val="a7"/>
          <w:jc w:val="right"/>
        </w:pPr>
        <w:r>
          <w:fldChar w:fldCharType="begin"/>
        </w:r>
        <w:r>
          <w:instrText>PAGE   \* MERGEFORMAT</w:instrText>
        </w:r>
        <w:r>
          <w:fldChar w:fldCharType="separate"/>
        </w:r>
        <w:r w:rsidR="002E1DC1" w:rsidRPr="002E1DC1">
          <w:rPr>
            <w:noProof/>
            <w:lang w:val="ru-RU"/>
          </w:rPr>
          <w:t>16</w:t>
        </w:r>
        <w:r>
          <w:fldChar w:fldCharType="end"/>
        </w:r>
      </w:p>
    </w:sdtContent>
  </w:sdt>
  <w:p w14:paraId="7F6E8B47" w14:textId="77777777" w:rsidR="00A74870" w:rsidRDefault="00A7487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309C" w14:textId="77777777" w:rsidR="00A74870" w:rsidRDefault="00324D2A">
    <w:pPr>
      <w:pStyle w:val="a7"/>
      <w:tabs>
        <w:tab w:val="clear" w:pos="4153"/>
        <w:tab w:val="clear" w:pos="8306"/>
        <w:tab w:val="right" w:pos="9638"/>
      </w:tabs>
    </w:pPr>
    <w:r>
      <w:rPr>
        <w:noProof/>
        <w:lang w:val="ru-RU" w:eastAsia="ru-RU"/>
      </w:rPr>
      <mc:AlternateContent>
        <mc:Choice Requires="wps">
          <w:drawing>
            <wp:anchor distT="0" distB="0" distL="114300" distR="114300" simplePos="0" relativeHeight="251661312" behindDoc="0" locked="0" layoutInCell="1" allowOverlap="1" wp14:anchorId="19C3891C" wp14:editId="7D6FC000">
              <wp:simplePos x="0" y="0"/>
              <wp:positionH relativeFrom="margin">
                <wp:align>right</wp:align>
              </wp:positionH>
              <wp:positionV relativeFrom="paragraph">
                <wp:posOffset>0</wp:posOffset>
              </wp:positionV>
              <wp:extent cx="1828800" cy="1828800"/>
              <wp:effectExtent l="0" t="0" r="0" b="0"/>
              <wp:wrapNone/>
              <wp:docPr id="5" name="Текстовое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A55D9" w14:textId="77777777" w:rsidR="00A74870" w:rsidRDefault="00324D2A">
                          <w:pPr>
                            <w:pStyle w:val="a7"/>
                          </w:pPr>
                          <w:r>
                            <w:fldChar w:fldCharType="begin"/>
                          </w:r>
                          <w:r>
                            <w:instrText xml:space="preserve"> PAGE  \* MERGEFORMAT </w:instrText>
                          </w:r>
                          <w:r>
                            <w:fldChar w:fldCharType="separate"/>
                          </w:r>
                          <w:r w:rsidR="002E1DC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C3891C" id="_x0000_t202" coordsize="21600,21600" o:spt="202" path="m,l,21600r21600,l21600,xe">
              <v:stroke joinstyle="miter"/>
              <v:path gradientshapeok="t" o:connecttype="rect"/>
            </v:shapetype>
            <v:shape id="Текстовое поле 5" o:spid="_x0000_s1026" type="#_x0000_t202" style="position:absolute;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Eb6e0JwAgAAHAUAAA4AAAAAAAAAAAAAAAAALgIA&#10;AGRycy9lMm9Eb2MueG1sUEsBAi0AFAAGAAgAAAAhAHGq0bnXAAAABQEAAA8AAAAAAAAAAAAAAAAA&#10;ygQAAGRycy9kb3ducmV2LnhtbFBLBQYAAAAABAAEAPMAAADOBQAAAAA=&#10;" filled="f" stroked="f" strokeweight=".5pt">
              <v:textbox style="mso-fit-shape-to-text:t" inset="0,0,0,0">
                <w:txbxContent>
                  <w:p w14:paraId="235A55D9" w14:textId="77777777" w:rsidR="00A74870" w:rsidRDefault="00324D2A">
                    <w:pPr>
                      <w:pStyle w:val="a7"/>
                    </w:pPr>
                    <w:r>
                      <w:fldChar w:fldCharType="begin"/>
                    </w:r>
                    <w:r>
                      <w:instrText xml:space="preserve"> PAGE  \* MERGEFORMAT </w:instrText>
                    </w:r>
                    <w:r>
                      <w:fldChar w:fldCharType="separate"/>
                    </w:r>
                    <w:r w:rsidR="002E1DC1">
                      <w:rPr>
                        <w:noProof/>
                      </w:rPr>
                      <w:t>1</w:t>
                    </w:r>
                    <w: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3262DA"/>
    <w:multiLevelType w:val="singleLevel"/>
    <w:tmpl w:val="A43262DA"/>
    <w:lvl w:ilvl="0">
      <w:start w:val="1"/>
      <w:numFmt w:val="decimal"/>
      <w:suff w:val="space"/>
      <w:lvlText w:val="%1)"/>
      <w:lvlJc w:val="left"/>
    </w:lvl>
  </w:abstractNum>
  <w:abstractNum w:abstractNumId="1" w15:restartNumberingAfterBreak="0">
    <w:nsid w:val="127666F3"/>
    <w:multiLevelType w:val="multilevel"/>
    <w:tmpl w:val="127666F3"/>
    <w:lvl w:ilvl="0">
      <w:start w:val="1"/>
      <w:numFmt w:val="decimal"/>
      <w:lvlText w:val="%1"/>
      <w:lvlJc w:val="left"/>
      <w:pPr>
        <w:ind w:left="450" w:hanging="450"/>
      </w:pPr>
      <w:rPr>
        <w:rFonts w:hint="default"/>
      </w:rPr>
    </w:lvl>
    <w:lvl w:ilvl="1">
      <w:start w:val="1"/>
      <w:numFmt w:val="decimal"/>
      <w:lvlText w:val="%1.%2"/>
      <w:lvlJc w:val="left"/>
      <w:pPr>
        <w:ind w:left="1429" w:hanging="720"/>
      </w:pPr>
      <w:rPr>
        <w:rFonts w:ascii="Arial" w:hAnsi="Arial" w:cs="Arial"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5F1015A"/>
    <w:multiLevelType w:val="multilevel"/>
    <w:tmpl w:val="35D4827C"/>
    <w:lvl w:ilvl="0">
      <w:start w:val="6"/>
      <w:numFmt w:val="decimal"/>
      <w:lvlText w:val="%1"/>
      <w:lvlJc w:val="left"/>
      <w:pPr>
        <w:ind w:left="465" w:hanging="465"/>
      </w:pPr>
      <w:rPr>
        <w:rFonts w:ascii="Times New Roman" w:eastAsiaTheme="minorEastAsia" w:hAnsi="Times New Roman" w:cs="Times New Roman" w:hint="default"/>
      </w:rPr>
    </w:lvl>
    <w:lvl w:ilvl="1">
      <w:start w:val="1"/>
      <w:numFmt w:val="decimal"/>
      <w:lvlText w:val="%1.%2"/>
      <w:lvlJc w:val="left"/>
      <w:pPr>
        <w:ind w:left="1429" w:hanging="720"/>
      </w:pPr>
      <w:rPr>
        <w:rFonts w:ascii="Times New Roman" w:eastAsiaTheme="minorEastAsia" w:hAnsi="Times New Roman" w:cs="Times New Roman" w:hint="default"/>
      </w:rPr>
    </w:lvl>
    <w:lvl w:ilvl="2">
      <w:start w:val="1"/>
      <w:numFmt w:val="decimal"/>
      <w:lvlText w:val="%1.%2.%3"/>
      <w:lvlJc w:val="left"/>
      <w:pPr>
        <w:ind w:left="2138" w:hanging="720"/>
      </w:pPr>
      <w:rPr>
        <w:rFonts w:ascii="Times New Roman" w:eastAsiaTheme="minorEastAsia" w:hAnsi="Times New Roman" w:cs="Times New Roman" w:hint="default"/>
      </w:rPr>
    </w:lvl>
    <w:lvl w:ilvl="3">
      <w:start w:val="1"/>
      <w:numFmt w:val="decimal"/>
      <w:lvlText w:val="%1.%2.%3.%4"/>
      <w:lvlJc w:val="left"/>
      <w:pPr>
        <w:ind w:left="3207" w:hanging="1080"/>
      </w:pPr>
      <w:rPr>
        <w:rFonts w:ascii="Times New Roman" w:eastAsiaTheme="minorEastAsia" w:hAnsi="Times New Roman" w:cs="Times New Roman" w:hint="default"/>
      </w:rPr>
    </w:lvl>
    <w:lvl w:ilvl="4">
      <w:start w:val="1"/>
      <w:numFmt w:val="decimal"/>
      <w:lvlText w:val="%1.%2.%3.%4.%5"/>
      <w:lvlJc w:val="left"/>
      <w:pPr>
        <w:ind w:left="4276" w:hanging="1440"/>
      </w:pPr>
      <w:rPr>
        <w:rFonts w:ascii="Times New Roman" w:eastAsiaTheme="minorEastAsia" w:hAnsi="Times New Roman" w:cs="Times New Roman" w:hint="default"/>
      </w:rPr>
    </w:lvl>
    <w:lvl w:ilvl="5">
      <w:start w:val="1"/>
      <w:numFmt w:val="decimal"/>
      <w:lvlText w:val="%1.%2.%3.%4.%5.%6"/>
      <w:lvlJc w:val="left"/>
      <w:pPr>
        <w:ind w:left="4985" w:hanging="1440"/>
      </w:pPr>
      <w:rPr>
        <w:rFonts w:ascii="Times New Roman" w:eastAsiaTheme="minorEastAsia" w:hAnsi="Times New Roman" w:cs="Times New Roman" w:hint="default"/>
      </w:rPr>
    </w:lvl>
    <w:lvl w:ilvl="6">
      <w:start w:val="1"/>
      <w:numFmt w:val="decimal"/>
      <w:lvlText w:val="%1.%2.%3.%4.%5.%6.%7"/>
      <w:lvlJc w:val="left"/>
      <w:pPr>
        <w:ind w:left="6054" w:hanging="1800"/>
      </w:pPr>
      <w:rPr>
        <w:rFonts w:ascii="Times New Roman" w:eastAsiaTheme="minorEastAsia" w:hAnsi="Times New Roman" w:cs="Times New Roman" w:hint="default"/>
      </w:rPr>
    </w:lvl>
    <w:lvl w:ilvl="7">
      <w:start w:val="1"/>
      <w:numFmt w:val="decimal"/>
      <w:lvlText w:val="%1.%2.%3.%4.%5.%6.%7.%8"/>
      <w:lvlJc w:val="left"/>
      <w:pPr>
        <w:ind w:left="6763" w:hanging="1800"/>
      </w:pPr>
      <w:rPr>
        <w:rFonts w:ascii="Times New Roman" w:eastAsiaTheme="minorEastAsia" w:hAnsi="Times New Roman" w:cs="Times New Roman" w:hint="default"/>
      </w:rPr>
    </w:lvl>
    <w:lvl w:ilvl="8">
      <w:start w:val="1"/>
      <w:numFmt w:val="decimal"/>
      <w:lvlText w:val="%1.%2.%3.%4.%5.%6.%7.%8.%9"/>
      <w:lvlJc w:val="left"/>
      <w:pPr>
        <w:ind w:left="7832" w:hanging="2160"/>
      </w:pPr>
      <w:rPr>
        <w:rFonts w:ascii="Times New Roman" w:eastAsiaTheme="minorEastAsia" w:hAnsi="Times New Roman" w:cs="Times New Roman" w:hint="default"/>
      </w:rPr>
    </w:lvl>
  </w:abstractNum>
  <w:abstractNum w:abstractNumId="3" w15:restartNumberingAfterBreak="0">
    <w:nsid w:val="19742F8D"/>
    <w:multiLevelType w:val="hybridMultilevel"/>
    <w:tmpl w:val="B4F6EA6A"/>
    <w:lvl w:ilvl="0" w:tplc="93AA87D6">
      <w:start w:val="1"/>
      <w:numFmt w:val="decimal"/>
      <w:lvlText w:val="1.%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0D2795"/>
    <w:multiLevelType w:val="multilevel"/>
    <w:tmpl w:val="94527D24"/>
    <w:lvl w:ilvl="0">
      <w:start w:val="2"/>
      <w:numFmt w:val="decimal"/>
      <w:lvlText w:val="%1"/>
      <w:lvlJc w:val="left"/>
      <w:pPr>
        <w:ind w:left="405" w:hanging="405"/>
      </w:pPr>
      <w:rPr>
        <w:rFonts w:hint="default"/>
      </w:rPr>
    </w:lvl>
    <w:lvl w:ilvl="1">
      <w:start w:val="3"/>
      <w:numFmt w:val="decimal"/>
      <w:lvlText w:val="%1.%2"/>
      <w:lvlJc w:val="left"/>
      <w:pPr>
        <w:ind w:left="1531" w:hanging="72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513" w:hanging="1080"/>
      </w:pPr>
      <w:rPr>
        <w:rFonts w:hint="default"/>
      </w:rPr>
    </w:lvl>
    <w:lvl w:ilvl="4">
      <w:start w:val="1"/>
      <w:numFmt w:val="decimal"/>
      <w:lvlText w:val="%1.%2.%3.%4.%5"/>
      <w:lvlJc w:val="left"/>
      <w:pPr>
        <w:ind w:left="4684" w:hanging="1440"/>
      </w:pPr>
      <w:rPr>
        <w:rFonts w:hint="default"/>
      </w:rPr>
    </w:lvl>
    <w:lvl w:ilvl="5">
      <w:start w:val="1"/>
      <w:numFmt w:val="decimal"/>
      <w:lvlText w:val="%1.%2.%3.%4.%5.%6"/>
      <w:lvlJc w:val="left"/>
      <w:pPr>
        <w:ind w:left="5495" w:hanging="1440"/>
      </w:pPr>
      <w:rPr>
        <w:rFonts w:hint="default"/>
      </w:rPr>
    </w:lvl>
    <w:lvl w:ilvl="6">
      <w:start w:val="1"/>
      <w:numFmt w:val="decimal"/>
      <w:lvlText w:val="%1.%2.%3.%4.%5.%6.%7"/>
      <w:lvlJc w:val="left"/>
      <w:pPr>
        <w:ind w:left="6666" w:hanging="1800"/>
      </w:pPr>
      <w:rPr>
        <w:rFonts w:hint="default"/>
      </w:rPr>
    </w:lvl>
    <w:lvl w:ilvl="7">
      <w:start w:val="1"/>
      <w:numFmt w:val="decimal"/>
      <w:lvlText w:val="%1.%2.%3.%4.%5.%6.%7.%8"/>
      <w:lvlJc w:val="left"/>
      <w:pPr>
        <w:ind w:left="7477" w:hanging="1800"/>
      </w:pPr>
      <w:rPr>
        <w:rFonts w:hint="default"/>
      </w:rPr>
    </w:lvl>
    <w:lvl w:ilvl="8">
      <w:start w:val="1"/>
      <w:numFmt w:val="decimal"/>
      <w:lvlText w:val="%1.%2.%3.%4.%5.%6.%7.%8.%9"/>
      <w:lvlJc w:val="left"/>
      <w:pPr>
        <w:ind w:left="8648" w:hanging="2160"/>
      </w:pPr>
      <w:rPr>
        <w:rFonts w:hint="default"/>
      </w:rPr>
    </w:lvl>
  </w:abstractNum>
  <w:abstractNum w:abstractNumId="5" w15:restartNumberingAfterBreak="0">
    <w:nsid w:val="206C0BB4"/>
    <w:multiLevelType w:val="hybridMultilevel"/>
    <w:tmpl w:val="B4F6EA6A"/>
    <w:lvl w:ilvl="0" w:tplc="FFFFFFFF">
      <w:start w:val="1"/>
      <w:numFmt w:val="decimal"/>
      <w:lvlText w:val="1.%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291E0C7F"/>
    <w:multiLevelType w:val="multilevel"/>
    <w:tmpl w:val="2C44859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DD15496"/>
    <w:multiLevelType w:val="hybridMultilevel"/>
    <w:tmpl w:val="71AC75F4"/>
    <w:lvl w:ilvl="0" w:tplc="75547CF6">
      <w:start w:val="2"/>
      <w:numFmt w:val="decimal"/>
      <w:lvlText w:val="2.%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DE42A5"/>
    <w:multiLevelType w:val="multilevel"/>
    <w:tmpl w:val="35DE42A5"/>
    <w:lvl w:ilvl="0">
      <w:start w:val="2"/>
      <w:numFmt w:val="decimal"/>
      <w:lvlText w:val="%1"/>
      <w:lvlJc w:val="left"/>
      <w:pPr>
        <w:ind w:left="405" w:hanging="405"/>
      </w:pPr>
      <w:rPr>
        <w:rFonts w:hint="default"/>
      </w:rPr>
    </w:lvl>
    <w:lvl w:ilvl="1">
      <w:start w:val="1"/>
      <w:numFmt w:val="decimal"/>
      <w:lvlText w:val="%1.%2"/>
      <w:lvlJc w:val="left"/>
      <w:pPr>
        <w:ind w:left="1531" w:hanging="720"/>
      </w:pPr>
      <w:rPr>
        <w:rFonts w:ascii="Arial" w:hAnsi="Arial" w:cs="Arial"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3D9F34D6"/>
    <w:multiLevelType w:val="multilevel"/>
    <w:tmpl w:val="35D4827C"/>
    <w:lvl w:ilvl="0">
      <w:start w:val="6"/>
      <w:numFmt w:val="decimal"/>
      <w:lvlText w:val="%1"/>
      <w:lvlJc w:val="left"/>
      <w:pPr>
        <w:ind w:left="465" w:hanging="465"/>
      </w:pPr>
      <w:rPr>
        <w:rFonts w:ascii="Times New Roman" w:eastAsiaTheme="minorEastAsia" w:hAnsi="Times New Roman" w:cs="Times New Roman" w:hint="default"/>
      </w:rPr>
    </w:lvl>
    <w:lvl w:ilvl="1">
      <w:start w:val="1"/>
      <w:numFmt w:val="decimal"/>
      <w:lvlText w:val="%1.%2"/>
      <w:lvlJc w:val="left"/>
      <w:pPr>
        <w:ind w:left="1429" w:hanging="720"/>
      </w:pPr>
      <w:rPr>
        <w:rFonts w:ascii="Times New Roman" w:eastAsiaTheme="minorEastAsia" w:hAnsi="Times New Roman" w:cs="Times New Roman" w:hint="default"/>
      </w:rPr>
    </w:lvl>
    <w:lvl w:ilvl="2">
      <w:start w:val="1"/>
      <w:numFmt w:val="decimal"/>
      <w:lvlText w:val="%1.%2.%3"/>
      <w:lvlJc w:val="left"/>
      <w:pPr>
        <w:ind w:left="2138" w:hanging="720"/>
      </w:pPr>
      <w:rPr>
        <w:rFonts w:ascii="Times New Roman" w:eastAsiaTheme="minorEastAsia" w:hAnsi="Times New Roman" w:cs="Times New Roman" w:hint="default"/>
      </w:rPr>
    </w:lvl>
    <w:lvl w:ilvl="3">
      <w:start w:val="1"/>
      <w:numFmt w:val="decimal"/>
      <w:lvlText w:val="%1.%2.%3.%4"/>
      <w:lvlJc w:val="left"/>
      <w:pPr>
        <w:ind w:left="3207" w:hanging="1080"/>
      </w:pPr>
      <w:rPr>
        <w:rFonts w:ascii="Times New Roman" w:eastAsiaTheme="minorEastAsia" w:hAnsi="Times New Roman" w:cs="Times New Roman" w:hint="default"/>
      </w:rPr>
    </w:lvl>
    <w:lvl w:ilvl="4">
      <w:start w:val="1"/>
      <w:numFmt w:val="decimal"/>
      <w:lvlText w:val="%1.%2.%3.%4.%5"/>
      <w:lvlJc w:val="left"/>
      <w:pPr>
        <w:ind w:left="4276" w:hanging="1440"/>
      </w:pPr>
      <w:rPr>
        <w:rFonts w:ascii="Times New Roman" w:eastAsiaTheme="minorEastAsia" w:hAnsi="Times New Roman" w:cs="Times New Roman" w:hint="default"/>
      </w:rPr>
    </w:lvl>
    <w:lvl w:ilvl="5">
      <w:start w:val="1"/>
      <w:numFmt w:val="decimal"/>
      <w:lvlText w:val="%1.%2.%3.%4.%5.%6"/>
      <w:lvlJc w:val="left"/>
      <w:pPr>
        <w:ind w:left="4985" w:hanging="1440"/>
      </w:pPr>
      <w:rPr>
        <w:rFonts w:ascii="Times New Roman" w:eastAsiaTheme="minorEastAsia" w:hAnsi="Times New Roman" w:cs="Times New Roman" w:hint="default"/>
      </w:rPr>
    </w:lvl>
    <w:lvl w:ilvl="6">
      <w:start w:val="1"/>
      <w:numFmt w:val="decimal"/>
      <w:lvlText w:val="%1.%2.%3.%4.%5.%6.%7"/>
      <w:lvlJc w:val="left"/>
      <w:pPr>
        <w:ind w:left="6054" w:hanging="1800"/>
      </w:pPr>
      <w:rPr>
        <w:rFonts w:ascii="Times New Roman" w:eastAsiaTheme="minorEastAsia" w:hAnsi="Times New Roman" w:cs="Times New Roman" w:hint="default"/>
      </w:rPr>
    </w:lvl>
    <w:lvl w:ilvl="7">
      <w:start w:val="1"/>
      <w:numFmt w:val="decimal"/>
      <w:lvlText w:val="%1.%2.%3.%4.%5.%6.%7.%8"/>
      <w:lvlJc w:val="left"/>
      <w:pPr>
        <w:ind w:left="6763" w:hanging="1800"/>
      </w:pPr>
      <w:rPr>
        <w:rFonts w:ascii="Times New Roman" w:eastAsiaTheme="minorEastAsia" w:hAnsi="Times New Roman" w:cs="Times New Roman" w:hint="default"/>
      </w:rPr>
    </w:lvl>
    <w:lvl w:ilvl="8">
      <w:start w:val="1"/>
      <w:numFmt w:val="decimal"/>
      <w:lvlText w:val="%1.%2.%3.%4.%5.%6.%7.%8.%9"/>
      <w:lvlJc w:val="left"/>
      <w:pPr>
        <w:ind w:left="7832" w:hanging="2160"/>
      </w:pPr>
      <w:rPr>
        <w:rFonts w:ascii="Times New Roman" w:eastAsiaTheme="minorEastAsia" w:hAnsi="Times New Roman" w:cs="Times New Roman" w:hint="default"/>
      </w:rPr>
    </w:lvl>
  </w:abstractNum>
  <w:abstractNum w:abstractNumId="10" w15:restartNumberingAfterBreak="0">
    <w:nsid w:val="492D1145"/>
    <w:multiLevelType w:val="multilevel"/>
    <w:tmpl w:val="9084A458"/>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3EB23CE"/>
    <w:multiLevelType w:val="multilevel"/>
    <w:tmpl w:val="BAB6861E"/>
    <w:lvl w:ilvl="0">
      <w:start w:val="2"/>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65372FD1"/>
    <w:multiLevelType w:val="hybridMultilevel"/>
    <w:tmpl w:val="4D02BB40"/>
    <w:lvl w:ilvl="0" w:tplc="93AA87D6">
      <w:start w:val="1"/>
      <w:numFmt w:val="decimal"/>
      <w:lvlText w:val="1.%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3F4641"/>
    <w:multiLevelType w:val="hybridMultilevel"/>
    <w:tmpl w:val="AC7ED908"/>
    <w:lvl w:ilvl="0" w:tplc="FBB87DC2">
      <w:start w:val="1"/>
      <w:numFmt w:val="decimal"/>
      <w:lvlText w:val="2.%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4"/>
  </w:num>
  <w:num w:numId="5">
    <w:abstractNumId w:val="6"/>
  </w:num>
  <w:num w:numId="6">
    <w:abstractNumId w:val="11"/>
  </w:num>
  <w:num w:numId="7">
    <w:abstractNumId w:val="2"/>
  </w:num>
  <w:num w:numId="8">
    <w:abstractNumId w:val="9"/>
  </w:num>
  <w:num w:numId="9">
    <w:abstractNumId w:val="12"/>
  </w:num>
  <w:num w:numId="10">
    <w:abstractNumId w:val="10"/>
  </w:num>
  <w:num w:numId="11">
    <w:abstractNumId w:val="3"/>
  </w:num>
  <w:num w:numId="12">
    <w:abstractNumId w:val="5"/>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autoHyphenation/>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152910"/>
    <w:rsid w:val="00005CB8"/>
    <w:rsid w:val="00016F8D"/>
    <w:rsid w:val="00022E92"/>
    <w:rsid w:val="0003627E"/>
    <w:rsid w:val="00071C9D"/>
    <w:rsid w:val="0007280D"/>
    <w:rsid w:val="00074509"/>
    <w:rsid w:val="00080F21"/>
    <w:rsid w:val="00093D3E"/>
    <w:rsid w:val="000A3C85"/>
    <w:rsid w:val="000B6B13"/>
    <w:rsid w:val="000D7278"/>
    <w:rsid w:val="000D76E5"/>
    <w:rsid w:val="000E10E0"/>
    <w:rsid w:val="000E134A"/>
    <w:rsid w:val="000F2D09"/>
    <w:rsid w:val="000F6EA5"/>
    <w:rsid w:val="0010354D"/>
    <w:rsid w:val="001315E9"/>
    <w:rsid w:val="001353E9"/>
    <w:rsid w:val="00135422"/>
    <w:rsid w:val="00175B80"/>
    <w:rsid w:val="00176C04"/>
    <w:rsid w:val="001A5090"/>
    <w:rsid w:val="001A624F"/>
    <w:rsid w:val="001B5E00"/>
    <w:rsid w:val="001F3D09"/>
    <w:rsid w:val="00205173"/>
    <w:rsid w:val="00232BB9"/>
    <w:rsid w:val="002375E9"/>
    <w:rsid w:val="00272888"/>
    <w:rsid w:val="00283EAC"/>
    <w:rsid w:val="002A2B07"/>
    <w:rsid w:val="002E1DC1"/>
    <w:rsid w:val="00322F96"/>
    <w:rsid w:val="00324D2A"/>
    <w:rsid w:val="00330E20"/>
    <w:rsid w:val="00331247"/>
    <w:rsid w:val="00337C2F"/>
    <w:rsid w:val="003418B8"/>
    <w:rsid w:val="0035685A"/>
    <w:rsid w:val="0036117B"/>
    <w:rsid w:val="003625EE"/>
    <w:rsid w:val="00395559"/>
    <w:rsid w:val="003D7E82"/>
    <w:rsid w:val="003E0AE9"/>
    <w:rsid w:val="003F775B"/>
    <w:rsid w:val="0040164B"/>
    <w:rsid w:val="00414C7D"/>
    <w:rsid w:val="00435457"/>
    <w:rsid w:val="004444F8"/>
    <w:rsid w:val="00467DDD"/>
    <w:rsid w:val="00471CD1"/>
    <w:rsid w:val="004B2041"/>
    <w:rsid w:val="004B6B7C"/>
    <w:rsid w:val="004C242F"/>
    <w:rsid w:val="004D76F9"/>
    <w:rsid w:val="004E4C6A"/>
    <w:rsid w:val="005163D7"/>
    <w:rsid w:val="00520497"/>
    <w:rsid w:val="005273DB"/>
    <w:rsid w:val="00527759"/>
    <w:rsid w:val="005A2E99"/>
    <w:rsid w:val="005B3242"/>
    <w:rsid w:val="005D6705"/>
    <w:rsid w:val="005F24BB"/>
    <w:rsid w:val="006223F7"/>
    <w:rsid w:val="00643C2E"/>
    <w:rsid w:val="00671BE5"/>
    <w:rsid w:val="00686864"/>
    <w:rsid w:val="0068768E"/>
    <w:rsid w:val="00690D1B"/>
    <w:rsid w:val="00690F0C"/>
    <w:rsid w:val="006D12A8"/>
    <w:rsid w:val="006D569E"/>
    <w:rsid w:val="00776B44"/>
    <w:rsid w:val="00777A7A"/>
    <w:rsid w:val="007966B9"/>
    <w:rsid w:val="007A221D"/>
    <w:rsid w:val="007D15A3"/>
    <w:rsid w:val="007E0178"/>
    <w:rsid w:val="007E1C93"/>
    <w:rsid w:val="007F20CE"/>
    <w:rsid w:val="00821943"/>
    <w:rsid w:val="008330D3"/>
    <w:rsid w:val="00847E02"/>
    <w:rsid w:val="008606A2"/>
    <w:rsid w:val="00891544"/>
    <w:rsid w:val="00892BD7"/>
    <w:rsid w:val="008E2B9D"/>
    <w:rsid w:val="00901B6C"/>
    <w:rsid w:val="0091728A"/>
    <w:rsid w:val="009402AF"/>
    <w:rsid w:val="00946590"/>
    <w:rsid w:val="00946A2C"/>
    <w:rsid w:val="0094739A"/>
    <w:rsid w:val="00953DAB"/>
    <w:rsid w:val="009643E9"/>
    <w:rsid w:val="00980D29"/>
    <w:rsid w:val="009966B3"/>
    <w:rsid w:val="009B2835"/>
    <w:rsid w:val="009C0751"/>
    <w:rsid w:val="009C4B27"/>
    <w:rsid w:val="009C4DCD"/>
    <w:rsid w:val="009D029B"/>
    <w:rsid w:val="009D418D"/>
    <w:rsid w:val="009E7BA1"/>
    <w:rsid w:val="009F49A5"/>
    <w:rsid w:val="00A3463E"/>
    <w:rsid w:val="00A43575"/>
    <w:rsid w:val="00A43CA6"/>
    <w:rsid w:val="00A70E09"/>
    <w:rsid w:val="00A74870"/>
    <w:rsid w:val="00A76D4F"/>
    <w:rsid w:val="00A947D6"/>
    <w:rsid w:val="00AA2C5A"/>
    <w:rsid w:val="00AA3A96"/>
    <w:rsid w:val="00AA4952"/>
    <w:rsid w:val="00AA66DA"/>
    <w:rsid w:val="00B45877"/>
    <w:rsid w:val="00B53443"/>
    <w:rsid w:val="00B71602"/>
    <w:rsid w:val="00B813D5"/>
    <w:rsid w:val="00BA6A68"/>
    <w:rsid w:val="00BB1F23"/>
    <w:rsid w:val="00BD538E"/>
    <w:rsid w:val="00BE5EB1"/>
    <w:rsid w:val="00BF2A31"/>
    <w:rsid w:val="00C06B43"/>
    <w:rsid w:val="00C2523C"/>
    <w:rsid w:val="00C27544"/>
    <w:rsid w:val="00C47D6C"/>
    <w:rsid w:val="00C65B72"/>
    <w:rsid w:val="00C71F0F"/>
    <w:rsid w:val="00C811C9"/>
    <w:rsid w:val="00C95F94"/>
    <w:rsid w:val="00C96E1A"/>
    <w:rsid w:val="00CC4D13"/>
    <w:rsid w:val="00D134AD"/>
    <w:rsid w:val="00D44383"/>
    <w:rsid w:val="00D7760B"/>
    <w:rsid w:val="00D86442"/>
    <w:rsid w:val="00D9105B"/>
    <w:rsid w:val="00D92659"/>
    <w:rsid w:val="00D930C8"/>
    <w:rsid w:val="00DB3FFD"/>
    <w:rsid w:val="00DC31A7"/>
    <w:rsid w:val="00DD5A1D"/>
    <w:rsid w:val="00DD76BA"/>
    <w:rsid w:val="00DE49F3"/>
    <w:rsid w:val="00DE6462"/>
    <w:rsid w:val="00E104B9"/>
    <w:rsid w:val="00E159BC"/>
    <w:rsid w:val="00E35657"/>
    <w:rsid w:val="00E432A3"/>
    <w:rsid w:val="00E613E3"/>
    <w:rsid w:val="00E65A51"/>
    <w:rsid w:val="00E75AFD"/>
    <w:rsid w:val="00EC30D7"/>
    <w:rsid w:val="00ED54E0"/>
    <w:rsid w:val="00EF393C"/>
    <w:rsid w:val="00F12B26"/>
    <w:rsid w:val="00F15057"/>
    <w:rsid w:val="00F15C63"/>
    <w:rsid w:val="00F45FF9"/>
    <w:rsid w:val="00F76E55"/>
    <w:rsid w:val="00F878C9"/>
    <w:rsid w:val="00F935A5"/>
    <w:rsid w:val="00F93D3A"/>
    <w:rsid w:val="00FB72AB"/>
    <w:rsid w:val="00FE6982"/>
    <w:rsid w:val="00FF2A79"/>
    <w:rsid w:val="0B4D3BF1"/>
    <w:rsid w:val="11A3730B"/>
    <w:rsid w:val="11F51902"/>
    <w:rsid w:val="13FC1F49"/>
    <w:rsid w:val="16B5271D"/>
    <w:rsid w:val="1DD970C2"/>
    <w:rsid w:val="1E002CC6"/>
    <w:rsid w:val="1E1778EF"/>
    <w:rsid w:val="3247650A"/>
    <w:rsid w:val="37591D5A"/>
    <w:rsid w:val="3ADF038D"/>
    <w:rsid w:val="3EED05B5"/>
    <w:rsid w:val="40C8735E"/>
    <w:rsid w:val="43D057AE"/>
    <w:rsid w:val="52195BA8"/>
    <w:rsid w:val="556E620B"/>
    <w:rsid w:val="66AA497C"/>
    <w:rsid w:val="67152910"/>
    <w:rsid w:val="7D5E439B"/>
    <w:rsid w:val="7EB0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E1994"/>
  <w15:docId w15:val="{19EDC236-395D-416F-A992-FE2FBB38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unhideWhenUsed="1" w:qFormat="1"/>
    <w:lsdException w:name="Title" w:qFormat="1"/>
    <w:lsdException w:name="Default Paragraph Font" w:uiPriority="1" w:unhideWhenUsed="1" w:qFormat="1"/>
    <w:lsdException w:name="Subtitle" w:qFormat="1"/>
    <w:lsdException w:name="Block Tex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8C9"/>
    <w:rPr>
      <w:rFonts w:asciiTheme="minorHAnsi" w:eastAsiaTheme="minorEastAsia" w:hAnsiTheme="minorHAnsi" w:cstheme="minorBidi"/>
      <w:lang w:val="en-US" w:eastAsia="zh-CN"/>
    </w:rPr>
  </w:style>
  <w:style w:type="paragraph" w:styleId="1">
    <w:name w:val="heading 1"/>
    <w:basedOn w:val="a"/>
    <w:next w:val="a"/>
    <w:link w:val="10"/>
    <w:qFormat/>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2D53A0" w:themeColor="accent1" w:themeShade="BF"/>
      <w:sz w:val="26"/>
      <w:szCs w:val="26"/>
    </w:rPr>
  </w:style>
  <w:style w:type="paragraph" w:styleId="3">
    <w:name w:val="heading 3"/>
    <w:next w:val="a"/>
    <w:unhideWhenUsed/>
    <w:qFormat/>
    <w:pPr>
      <w:spacing w:beforeAutospacing="1" w:afterAutospacing="1"/>
      <w:outlineLvl w:val="2"/>
    </w:pPr>
    <w:rPr>
      <w:rFonts w:ascii="SimSun" w:hAnsi="SimSu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rFonts w:ascii="Times New Roman" w:eastAsia="SimSun" w:hAnsi="Times New Roman"/>
      <w:color w:val="0026E5" w:themeColor="hyperlink"/>
      <w:u w:val="none"/>
    </w:rPr>
  </w:style>
  <w:style w:type="character" w:styleId="HTML">
    <w:name w:val="HTML Code"/>
    <w:basedOn w:val="a0"/>
    <w:rPr>
      <w:rFonts w:ascii="Courier New" w:hAnsi="Courier New" w:cs="Courier New"/>
      <w:sz w:val="20"/>
      <w:szCs w:val="20"/>
    </w:rPr>
  </w:style>
  <w:style w:type="paragraph" w:styleId="a4">
    <w:name w:val="Balloon Text"/>
    <w:basedOn w:val="a"/>
    <w:link w:val="a5"/>
    <w:qFormat/>
    <w:rPr>
      <w:rFonts w:ascii="Segoe UI" w:hAnsi="Segoe UI" w:cs="Segoe UI"/>
      <w:sz w:val="18"/>
      <w:szCs w:val="18"/>
    </w:rPr>
  </w:style>
  <w:style w:type="paragraph" w:styleId="a6">
    <w:name w:val="caption"/>
    <w:basedOn w:val="a"/>
    <w:next w:val="a"/>
    <w:unhideWhenUsed/>
    <w:qFormat/>
    <w:pPr>
      <w:spacing w:after="200"/>
    </w:pPr>
    <w:rPr>
      <w:i/>
      <w:iCs/>
      <w:color w:val="44546A" w:themeColor="text2"/>
      <w:sz w:val="18"/>
      <w:szCs w:val="18"/>
    </w:rPr>
  </w:style>
  <w:style w:type="paragraph" w:styleId="a7">
    <w:name w:val="header"/>
    <w:basedOn w:val="a"/>
    <w:link w:val="a8"/>
    <w:uiPriority w:val="99"/>
    <w:qFormat/>
    <w:pPr>
      <w:tabs>
        <w:tab w:val="center" w:pos="4153"/>
        <w:tab w:val="right" w:pos="8306"/>
      </w:tabs>
    </w:pPr>
  </w:style>
  <w:style w:type="paragraph" w:styleId="11">
    <w:name w:val="toc 1"/>
    <w:basedOn w:val="a"/>
    <w:next w:val="a"/>
    <w:autoRedefine/>
    <w:uiPriority w:val="39"/>
    <w:qFormat/>
    <w:rsid w:val="000F2D09"/>
    <w:pPr>
      <w:tabs>
        <w:tab w:val="right" w:leader="dot" w:pos="9628"/>
      </w:tabs>
      <w:spacing w:after="120"/>
      <w:jc w:val="center"/>
    </w:pPr>
    <w:rPr>
      <w:rFonts w:ascii="Arial" w:hAnsi="Arial" w:cs="Arial"/>
      <w:sz w:val="32"/>
      <w:lang w:val="ru-RU"/>
    </w:rPr>
  </w:style>
  <w:style w:type="paragraph" w:styleId="30">
    <w:name w:val="toc 3"/>
    <w:basedOn w:val="a"/>
    <w:next w:val="a"/>
    <w:autoRedefine/>
    <w:uiPriority w:val="39"/>
    <w:qFormat/>
    <w:pPr>
      <w:spacing w:after="100"/>
      <w:ind w:left="400"/>
    </w:pPr>
  </w:style>
  <w:style w:type="paragraph" w:styleId="21">
    <w:name w:val="toc 2"/>
    <w:basedOn w:val="a"/>
    <w:next w:val="a"/>
    <w:autoRedefine/>
    <w:uiPriority w:val="39"/>
    <w:qFormat/>
    <w:rsid w:val="00A70E09"/>
    <w:pPr>
      <w:tabs>
        <w:tab w:val="right" w:leader="dot" w:pos="9354"/>
      </w:tabs>
      <w:suppressAutoHyphens/>
      <w:spacing w:line="360" w:lineRule="auto"/>
      <w:jc w:val="both"/>
    </w:pPr>
    <w:rPr>
      <w:rFonts w:ascii="Times New Roman" w:hAnsi="Times New Roman" w:cs="Times New Roman"/>
      <w:color w:val="FF0000"/>
      <w:sz w:val="28"/>
      <w:szCs w:val="28"/>
      <w:lang w:val="ru-RU"/>
    </w:rPr>
  </w:style>
  <w:style w:type="paragraph" w:styleId="a9">
    <w:name w:val="footer"/>
    <w:basedOn w:val="a"/>
    <w:link w:val="aa"/>
    <w:uiPriority w:val="99"/>
    <w:qFormat/>
    <w:pPr>
      <w:tabs>
        <w:tab w:val="center" w:pos="4153"/>
        <w:tab w:val="right" w:pos="8306"/>
      </w:tabs>
    </w:pPr>
  </w:style>
  <w:style w:type="paragraph" w:styleId="ab">
    <w:name w:val="Normal (Web)"/>
    <w:qFormat/>
    <w:pPr>
      <w:spacing w:beforeAutospacing="1" w:afterAutospacing="1"/>
    </w:pPr>
    <w:rPr>
      <w:sz w:val="24"/>
      <w:szCs w:val="24"/>
      <w:lang w:val="en-US" w:eastAsia="zh-CN"/>
    </w:rPr>
  </w:style>
  <w:style w:type="paragraph" w:styleId="HTML0">
    <w:name w:val="HTML Preformatted"/>
    <w:basedOn w:val="a"/>
    <w:link w:val="HTML1"/>
    <w:qFormat/>
    <w:rPr>
      <w:rFonts w:ascii="Consolas" w:hAnsi="Consolas"/>
    </w:rPr>
  </w:style>
  <w:style w:type="paragraph" w:styleId="ac">
    <w:name w:val="Block Text"/>
    <w:basedOn w:val="a"/>
    <w:qFormat/>
    <w:pPr>
      <w:ind w:left="851" w:right="821"/>
      <w:jc w:val="both"/>
    </w:pPr>
    <w:rPr>
      <w:sz w:val="32"/>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ascii="Arial" w:hAnsi="Arial" w:cs="Arial"/>
      <w:b/>
      <w:bCs/>
      <w:kern w:val="32"/>
      <w:sz w:val="32"/>
      <w:szCs w:val="32"/>
    </w:rPr>
  </w:style>
  <w:style w:type="character" w:customStyle="1" w:styleId="a8">
    <w:name w:val="Верхний колонтитул Знак"/>
    <w:basedOn w:val="a0"/>
    <w:link w:val="a7"/>
    <w:uiPriority w:val="99"/>
    <w:qFormat/>
    <w:rPr>
      <w:rFonts w:asciiTheme="minorHAnsi" w:eastAsiaTheme="minorEastAsia" w:hAnsiTheme="minorHAnsi" w:cstheme="minorBidi"/>
      <w:lang w:val="en-US" w:eastAsia="zh-CN"/>
    </w:rPr>
  </w:style>
  <w:style w:type="character" w:customStyle="1" w:styleId="aa">
    <w:name w:val="Нижний колонтитул Знак"/>
    <w:basedOn w:val="a0"/>
    <w:link w:val="a9"/>
    <w:uiPriority w:val="99"/>
    <w:qFormat/>
    <w:rPr>
      <w:rFonts w:asciiTheme="minorHAnsi" w:eastAsiaTheme="minorEastAsia" w:hAnsiTheme="minorHAnsi" w:cstheme="minorBidi"/>
      <w:lang w:val="en-US" w:eastAsia="zh-CN"/>
    </w:rPr>
  </w:style>
  <w:style w:type="character" w:customStyle="1" w:styleId="20">
    <w:name w:val="Заголовок 2 Знак"/>
    <w:basedOn w:val="a0"/>
    <w:link w:val="2"/>
    <w:qFormat/>
    <w:rPr>
      <w:rFonts w:asciiTheme="majorHAnsi" w:eastAsiaTheme="majorEastAsia" w:hAnsiTheme="majorHAnsi" w:cstheme="majorBidi"/>
      <w:color w:val="2D53A0" w:themeColor="accent1" w:themeShade="BF"/>
      <w:sz w:val="26"/>
      <w:szCs w:val="26"/>
      <w:lang w:val="en-US" w:eastAsia="zh-CN"/>
    </w:rPr>
  </w:style>
  <w:style w:type="paragraph" w:customStyle="1" w:styleId="12">
    <w:name w:val="Заголовок оглавления1"/>
    <w:basedOn w:val="1"/>
    <w:next w:val="a"/>
    <w:uiPriority w:val="39"/>
    <w:unhideWhenUsed/>
    <w:qFormat/>
    <w:pPr>
      <w:keepLines/>
      <w:spacing w:after="0" w:line="259" w:lineRule="auto"/>
      <w:outlineLvl w:val="9"/>
    </w:pPr>
    <w:rPr>
      <w:rFonts w:asciiTheme="majorHAnsi" w:eastAsiaTheme="majorEastAsia" w:hAnsiTheme="majorHAnsi" w:cstheme="majorBidi"/>
      <w:b w:val="0"/>
      <w:bCs w:val="0"/>
      <w:color w:val="2D53A0" w:themeColor="accent1" w:themeShade="BF"/>
      <w:kern w:val="0"/>
      <w:lang w:val="ru-RU" w:eastAsia="ru-RU"/>
    </w:rPr>
  </w:style>
  <w:style w:type="paragraph" w:styleId="ae">
    <w:name w:val="List Paragraph"/>
    <w:basedOn w:val="a"/>
    <w:uiPriority w:val="99"/>
    <w:unhideWhenUsed/>
    <w:qFormat/>
    <w:pPr>
      <w:ind w:left="720"/>
      <w:contextualSpacing/>
    </w:pPr>
  </w:style>
  <w:style w:type="character" w:customStyle="1" w:styleId="HTML1">
    <w:name w:val="Стандартный HTML Знак"/>
    <w:basedOn w:val="a0"/>
    <w:link w:val="HTML0"/>
    <w:qFormat/>
    <w:rPr>
      <w:rFonts w:ascii="Consolas" w:eastAsiaTheme="minorEastAsia" w:hAnsi="Consolas" w:cstheme="minorBidi"/>
      <w:lang w:val="en-US" w:eastAsia="zh-CN"/>
    </w:rPr>
  </w:style>
  <w:style w:type="character" w:customStyle="1" w:styleId="13">
    <w:name w:val="Неразрешенное упоминание1"/>
    <w:basedOn w:val="a0"/>
    <w:uiPriority w:val="99"/>
    <w:semiHidden/>
    <w:unhideWhenUsed/>
    <w:qFormat/>
    <w:rPr>
      <w:color w:val="605E5C"/>
      <w:shd w:val="clear" w:color="auto" w:fill="E1DFDD"/>
    </w:rPr>
  </w:style>
  <w:style w:type="paragraph" w:customStyle="1" w:styleId="22">
    <w:name w:val="Заголовок оглавления2"/>
    <w:basedOn w:val="1"/>
    <w:next w:val="a"/>
    <w:uiPriority w:val="39"/>
    <w:unhideWhenUsed/>
    <w:qFormat/>
    <w:pPr>
      <w:keepLines/>
      <w:spacing w:after="0" w:line="259" w:lineRule="auto"/>
      <w:outlineLvl w:val="9"/>
    </w:pPr>
    <w:rPr>
      <w:rFonts w:asciiTheme="majorHAnsi" w:eastAsiaTheme="majorEastAsia" w:hAnsiTheme="majorHAnsi" w:cstheme="majorBidi"/>
      <w:b w:val="0"/>
      <w:bCs w:val="0"/>
      <w:color w:val="2D53A0" w:themeColor="accent1" w:themeShade="BF"/>
      <w:kern w:val="0"/>
      <w:lang w:val="ru-RU" w:eastAsia="ru-RU"/>
    </w:rPr>
  </w:style>
  <w:style w:type="character" w:customStyle="1" w:styleId="a5">
    <w:name w:val="Текст выноски Знак"/>
    <w:basedOn w:val="a0"/>
    <w:link w:val="a4"/>
    <w:qFormat/>
    <w:rPr>
      <w:rFonts w:ascii="Segoe UI" w:eastAsiaTheme="minorEastAsia" w:hAnsi="Segoe UI" w:cs="Segoe UI"/>
      <w:sz w:val="18"/>
      <w:szCs w:val="18"/>
      <w:lang w:val="en-US" w:eastAsia="zh-CN"/>
    </w:rPr>
  </w:style>
  <w:style w:type="paragraph" w:styleId="af">
    <w:name w:val="TOC Heading"/>
    <w:basedOn w:val="1"/>
    <w:next w:val="a"/>
    <w:uiPriority w:val="39"/>
    <w:unhideWhenUsed/>
    <w:qFormat/>
    <w:rsid w:val="001B5E00"/>
    <w:pPr>
      <w:keepLines/>
      <w:spacing w:after="0" w:line="259" w:lineRule="auto"/>
      <w:outlineLvl w:val="9"/>
    </w:pPr>
    <w:rPr>
      <w:rFonts w:asciiTheme="majorHAnsi" w:eastAsiaTheme="majorEastAsia" w:hAnsiTheme="majorHAnsi" w:cstheme="majorBidi"/>
      <w:b w:val="0"/>
      <w:bCs w:val="0"/>
      <w:color w:val="2D53A0" w:themeColor="accent1" w:themeShade="BF"/>
      <w:kern w:val="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C6370-CEBF-45F0-871C-2966C9F4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3720</Words>
  <Characters>21207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VVSU</Company>
  <LinksUpToDate>false</LinksUpToDate>
  <CharactersWithSpaces>24878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Xonor</dc:creator>
  <cp:lastModifiedBy>User</cp:lastModifiedBy>
  <cp:revision>2</cp:revision>
  <dcterms:created xsi:type="dcterms:W3CDTF">2026-06-20T05:08:00Z</dcterms:created>
  <dcterms:modified xsi:type="dcterms:W3CDTF">2026-06-20T05:08:00Z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ICV">
    <vt:lpwstr>32947A297A7A40DF901FDF5D3693862C_13</vt:lpwstr>
  </property>
  <property fmtid="{D5CDD505-2E9C-101B-9397-08002B2CF9AE}" pid="4" name="KSOTemplateDocerSaveRecord">
    <vt:lpwstr>eyJoZGlkIjoiOTc3M2Y5NzIzMDFlZjAyY2Q4Njk5ODkyYjFjNzBiNTQiLCJ1c2VySWQiOiI4NDIzMTEzMDUyMDYifQ==</vt:lpwstr>
  </property>
</Properties>
</file>